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F37" w:rsidRDefault="006E5876" w:rsidP="00685F37">
      <w:pPr>
        <w:pStyle w:val="Titre"/>
        <w:rPr>
          <w:lang w:val="en-GB"/>
        </w:rPr>
      </w:pPr>
      <w:r w:rsidRPr="00CE1C19">
        <w:rPr>
          <w:sz w:val="40"/>
          <w:szCs w:val="40"/>
          <w:lang w:val="en-GB"/>
        </w:rPr>
        <w:t>‘Grant’</w:t>
      </w:r>
      <w:r w:rsidRPr="00CE1C19">
        <w:rPr>
          <w:lang w:val="en-GB"/>
        </w:rPr>
        <w:br/>
        <w:t>Transformer Time</w:t>
      </w:r>
    </w:p>
    <w:p w:rsidR="00685F37" w:rsidRDefault="00685F37" w:rsidP="00685F37">
      <w:pPr>
        <w:pStyle w:val="Titre"/>
        <w:rPr>
          <w:b w:val="0"/>
          <w:sz w:val="24"/>
          <w:szCs w:val="24"/>
        </w:rPr>
      </w:pPr>
    </w:p>
    <w:p w:rsidR="006E5876" w:rsidRPr="00685F37" w:rsidRDefault="006E5876" w:rsidP="00685F37">
      <w:pPr>
        <w:pStyle w:val="Titre"/>
        <w:spacing w:before="0"/>
        <w:rPr>
          <w:b w:val="0"/>
          <w:sz w:val="24"/>
          <w:szCs w:val="24"/>
        </w:rPr>
      </w:pPr>
      <w:r w:rsidRPr="00685F37">
        <w:rPr>
          <w:b w:val="0"/>
          <w:sz w:val="24"/>
          <w:szCs w:val="24"/>
        </w:rPr>
        <w:t>MB&amp;F + L’Epée 1839</w:t>
      </w: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 xml:space="preserve">MB&amp;F and </w:t>
      </w:r>
      <w:r w:rsidRPr="00CE1C19">
        <w:rPr>
          <w:rFonts w:cs="Arial"/>
          <w:lang w:val="en-GB"/>
        </w:rPr>
        <w:t>L’Epée 1839</w:t>
      </w:r>
      <w:r w:rsidRPr="00CE1C19">
        <w:rPr>
          <w:rFonts w:cs="Arial"/>
          <w:b/>
          <w:sz w:val="28"/>
          <w:lang w:val="en-GB"/>
        </w:rPr>
        <w:t xml:space="preserve"> </w:t>
      </w:r>
      <w:r w:rsidRPr="00CE1C19">
        <w:rPr>
          <w:rFonts w:cs="Arial"/>
          <w:lang w:val="en-GB"/>
        </w:rPr>
        <w:t xml:space="preserve">present </w:t>
      </w:r>
      <w:r w:rsidRPr="00CE1C19">
        <w:rPr>
          <w:rFonts w:eastAsia="Times New Roman" w:cs="Arial"/>
          <w:color w:val="000000"/>
          <w:lang w:val="en-US"/>
        </w:rPr>
        <w:t>Grant, a triple-tracked, Mad-Max-cross-Transformer robot clock on a mission. In today’s fast-paced, always-on, 24/7 world, we are under constant bombardment from time: seconds race by; there is never enough; everyone wants more; and  it keeps getting faster and faster. The nearest hour was once precise enough; now the world’s most accurate clocks are better than a second over the entire age of the universe!</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No wonder you are stressed, but relax, help is at hand. Grant is here. Grendizer meets Mad Max meets</w:t>
      </w:r>
      <w:r w:rsidRPr="00CE1C19">
        <w:rPr>
          <w:rFonts w:eastAsia="Times New Roman" w:cs="Arial"/>
          <w:b/>
          <w:color w:val="000000"/>
          <w:lang w:val="en-US"/>
        </w:rPr>
        <w:t xml:space="preserve"> </w:t>
      </w:r>
      <w:r w:rsidRPr="00CE1C19">
        <w:rPr>
          <w:rFonts w:eastAsia="Times New Roman" w:cs="Arial"/>
          <w:color w:val="000000"/>
          <w:lang w:val="en-US"/>
        </w:rPr>
        <w:t>Transformer.</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Grant is a robot with a time display on his shield and a mission to slow things down when time runs too fast. There are no incessantly flashing digital numerals on Grant’s shield, no constantly spinning second hand. Grant transforms frantic chaos into relaxing hours and minutes, and that’s all the time you really need.</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While Grant’s time moves relatively slowly, he can travel quickly over rough terrain (or the messiest desk) on his three operational rubber tracks. Grant can also transform into one of three different modes: lying horizontally over his chassis for a low profile; crouching at 45 degrees; and sitting up 90 degrees. Grant’s time shield can always be set to a comfortable and optimal viewing angle.</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Whatever the angle, Grant’s highly polished clockwork is on full display, and you can follow every click and turn of the gears. The mainspring barrel click near his ‘belly button’ is particularly mesmerizing in operation. The isochronal oscillations of the regulator keeping time in Grant’s glass-domed ‘brain’ are evidence of the clockwork’s high precision. Watching Grant “thinking” in real time is a stress-relieving activity in itself: Grant transforms time so that you can relax and enjoy it.</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cs="Arial"/>
          <w:color w:val="000000"/>
          <w:lang w:val="en-US"/>
        </w:rPr>
      </w:pPr>
      <w:r w:rsidRPr="00CE1C19">
        <w:rPr>
          <w:rFonts w:cs="Arial"/>
          <w:color w:val="000000"/>
          <w:lang w:val="en-US"/>
        </w:rPr>
        <w:t>Grant's 8-day, in-line manufacture movement features the same superlative fine finishing as found on the finest wristwatches: Geneva waves, anglage, polishing, sandblasting, plus circular and vertical satin finishing. Hand finishing a clock movement is significantly more challenging than that of a wristwatch due to the larger surface areas of the clock components.</w:t>
      </w:r>
    </w:p>
    <w:p w:rsidR="006E5876" w:rsidRPr="00CE1C19" w:rsidRDefault="006E5876" w:rsidP="005F15B5">
      <w:pPr>
        <w:spacing w:after="0" w:line="240" w:lineRule="auto"/>
        <w:jc w:val="both"/>
        <w:rPr>
          <w:rFonts w:cs="Arial"/>
          <w:color w:val="000000"/>
          <w:lang w:val="en-US"/>
        </w:rPr>
      </w:pPr>
    </w:p>
    <w:p w:rsidR="006E5876" w:rsidRPr="00CE1C19" w:rsidRDefault="006E5876" w:rsidP="005F15B5">
      <w:pPr>
        <w:spacing w:after="0" w:line="240" w:lineRule="auto"/>
        <w:jc w:val="both"/>
        <w:rPr>
          <w:rFonts w:eastAsia="Times New Roman" w:cs="Arial"/>
          <w:lang w:val="en-US"/>
        </w:rPr>
      </w:pPr>
      <w:r w:rsidRPr="00CE1C19">
        <w:rPr>
          <w:rFonts w:eastAsia="Times New Roman" w:cs="Arial"/>
          <w:color w:val="000000"/>
          <w:lang w:val="en-US"/>
        </w:rPr>
        <w:t xml:space="preserve">While he doesn’t look for fights, Grant believes offense is a great form of defense and packs appropriate weaponry. His left arm holds a “you-really-don’t-want-to-mess-with-me” spinning disk, while his right arm clasps a removable grenade launcher. </w:t>
      </w:r>
      <w:r w:rsidRPr="00CE1C19">
        <w:rPr>
          <w:rFonts w:eastAsia="Times New Roman" w:cs="Arial"/>
          <w:lang w:val="en-US"/>
        </w:rPr>
        <w:t>Grant even has a surprise up his sleeve: his grenade launcher is removable and doubles as the winding and time-setting key for his 8-day clockwork, so he isn’t likely to run out of either firepower or time.</w:t>
      </w:r>
    </w:p>
    <w:p w:rsidR="006E5876" w:rsidRPr="00CE1C19" w:rsidRDefault="006E5876" w:rsidP="006E5876">
      <w:pPr>
        <w:spacing w:after="0" w:line="240" w:lineRule="auto"/>
        <w:rPr>
          <w:rFonts w:eastAsia="Times New Roman" w:cs="Arial"/>
          <w:color w:val="000000"/>
          <w:lang w:val="en-US"/>
        </w:rPr>
      </w:pPr>
    </w:p>
    <w:p w:rsidR="006E5876" w:rsidRPr="00CE1C19" w:rsidRDefault="006E5876" w:rsidP="006E5876">
      <w:pPr>
        <w:spacing w:after="0" w:line="240" w:lineRule="auto"/>
        <w:rPr>
          <w:rFonts w:eastAsia="Times New Roman" w:cs="Arial"/>
          <w:color w:val="000000"/>
          <w:lang w:val="en-US"/>
        </w:rPr>
      </w:pPr>
    </w:p>
    <w:p w:rsidR="006E5876" w:rsidRPr="00CE1C19" w:rsidRDefault="006E5876" w:rsidP="006E5876">
      <w:pPr>
        <w:spacing w:after="0" w:line="240" w:lineRule="auto"/>
        <w:rPr>
          <w:rFonts w:cs="Arial"/>
          <w:b/>
          <w:lang w:val="en-GB"/>
        </w:rPr>
      </w:pPr>
      <w:r w:rsidRPr="00CE1C19">
        <w:rPr>
          <w:rFonts w:cs="Arial"/>
          <w:b/>
          <w:lang w:val="en-GB"/>
        </w:rPr>
        <w:t>Grant is available in three limited editions of 50 pieces each in Nickel, Black, and Blue.</w:t>
      </w:r>
    </w:p>
    <w:p w:rsidR="006E5876" w:rsidRPr="00CE1C19" w:rsidRDefault="006E5876" w:rsidP="006E5876">
      <w:pPr>
        <w:spacing w:after="0" w:line="240" w:lineRule="auto"/>
        <w:rPr>
          <w:rFonts w:cs="Arial"/>
          <w:b/>
          <w:lang w:val="en-GB"/>
        </w:rPr>
      </w:pPr>
    </w:p>
    <w:p w:rsidR="006E5876" w:rsidRPr="00CE1C19" w:rsidRDefault="006E5876" w:rsidP="006E5876">
      <w:pPr>
        <w:spacing w:after="0" w:line="240" w:lineRule="auto"/>
        <w:rPr>
          <w:rFonts w:cs="Arial"/>
          <w:b/>
          <w:lang w:val="en-GB" w:eastAsia="de-DE"/>
        </w:rPr>
      </w:pPr>
      <w:r w:rsidRPr="00CE1C19">
        <w:rPr>
          <w:rFonts w:cs="Arial"/>
          <w:b/>
          <w:lang w:val="en-GB" w:eastAsia="de-DE"/>
        </w:rPr>
        <w:br w:type="page"/>
      </w:r>
    </w:p>
    <w:p w:rsidR="006E5876" w:rsidRPr="005F15B5" w:rsidRDefault="006E5876" w:rsidP="005F15B5">
      <w:pPr>
        <w:pStyle w:val="Titre2"/>
        <w:rPr>
          <w:rFonts w:eastAsia="Times New Roman"/>
          <w:lang w:val="en-US"/>
        </w:rPr>
      </w:pPr>
      <w:r w:rsidRPr="00B348CD">
        <w:rPr>
          <w:rFonts w:eastAsia="Times New Roman"/>
          <w:lang w:val="en-US"/>
        </w:rPr>
        <w:lastRenderedPageBreak/>
        <w:t>Grant’s timekeeping</w:t>
      </w: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L’Epée 1839 developed Grant to MB&amp;F’s design using its 8-day, in-line manufacture movement as a structural bas</w:t>
      </w:r>
      <w:r w:rsidRPr="00CE1C19">
        <w:rPr>
          <w:rFonts w:eastAsia="Times New Roman" w:cs="Arial"/>
          <w:color w:val="000000" w:themeColor="text1"/>
          <w:lang w:val="en-US"/>
        </w:rPr>
        <w:t>e. Grant doesn’t just look like a complicated piece of high-precision micro-engineering, he is an incredibly solid piece of complex high-precision micro-engineering with an impressive 268 components going into the construction of his body and clockwork. That’s more pieces than in many complicated wristwatches.</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 xml:space="preserve">Under the transparent </w:t>
      </w:r>
      <w:r w:rsidRPr="00DD3EFC">
        <w:rPr>
          <w:rFonts w:eastAsia="Times New Roman" w:cs="Arial"/>
          <w:color w:val="000000"/>
          <w:lang w:val="en-US"/>
        </w:rPr>
        <w:t>mineral</w:t>
      </w:r>
      <w:r w:rsidRPr="00CE1C19">
        <w:rPr>
          <w:rFonts w:eastAsia="Times New Roman" w:cs="Arial"/>
          <w:color w:val="000000"/>
          <w:lang w:val="en-US"/>
        </w:rPr>
        <w:t xml:space="preserve"> glass dome on Grant's “head”, the clock movement’s regulator – consisting of the balance and escapement – features an Incabloc shock protection system to minimise the risk of damage when the clock is moved or transported. Shock protection is standard in wristwatch movements; however, it is unusual in clocks, which are generally stationary. But then Grant is no stationary clock; he is a robot on a mission to transform time.</w:t>
      </w:r>
    </w:p>
    <w:p w:rsidR="006E5876" w:rsidRPr="00CE1C19" w:rsidRDefault="006E5876" w:rsidP="005F15B5">
      <w:pPr>
        <w:spacing w:after="0" w:line="240" w:lineRule="auto"/>
        <w:jc w:val="both"/>
        <w:rPr>
          <w:rFonts w:eastAsia="Times New Roman" w:cs="Arial"/>
          <w:color w:val="000000"/>
          <w:lang w:val="en-US"/>
        </w:rPr>
      </w:pPr>
    </w:p>
    <w:p w:rsidR="006E5876" w:rsidRPr="00CE1C19" w:rsidRDefault="006E5876" w:rsidP="005F15B5">
      <w:pPr>
        <w:spacing w:after="0" w:line="240" w:lineRule="auto"/>
        <w:jc w:val="both"/>
        <w:rPr>
          <w:rFonts w:eastAsia="Times New Roman" w:cs="Arial"/>
          <w:color w:val="000000"/>
          <w:lang w:val="en-US"/>
        </w:rPr>
      </w:pPr>
      <w:r w:rsidRPr="00CE1C19">
        <w:rPr>
          <w:rFonts w:eastAsia="Times New Roman" w:cs="Arial"/>
          <w:color w:val="000000"/>
          <w:lang w:val="en-US"/>
        </w:rPr>
        <w:t>Contrary to what you might expect, hand finishing a clock movement is actually significantly more challenging than that of a wristwatch due to the larger surface areas of the clock components. Grant's 8-day movement features a mix of Geneva waves, anglage, polishing, sandblasting, circular and vertical satin finishing.</w:t>
      </w:r>
    </w:p>
    <w:p w:rsidR="006E5876" w:rsidRPr="00B348CD" w:rsidRDefault="006E5876" w:rsidP="006E5876">
      <w:pPr>
        <w:spacing w:after="0" w:line="240" w:lineRule="auto"/>
        <w:rPr>
          <w:rFonts w:cs="Arial"/>
          <w:b/>
          <w:sz w:val="24"/>
          <w:lang w:val="en-GB"/>
        </w:rPr>
      </w:pPr>
    </w:p>
    <w:p w:rsidR="006E5876" w:rsidRPr="005F15B5" w:rsidRDefault="006E5876" w:rsidP="005F15B5">
      <w:pPr>
        <w:pStyle w:val="Titre2"/>
        <w:rPr>
          <w:lang w:val="en-GB"/>
        </w:rPr>
      </w:pPr>
      <w:r w:rsidRPr="00B348CD">
        <w:rPr>
          <w:lang w:val="en-GB"/>
        </w:rPr>
        <w:t>Grant’s transformer powers</w:t>
      </w:r>
    </w:p>
    <w:p w:rsidR="006E5876" w:rsidRPr="00CE1C19" w:rsidRDefault="006E5876" w:rsidP="005F15B5">
      <w:pPr>
        <w:spacing w:after="0" w:line="240" w:lineRule="auto"/>
        <w:jc w:val="both"/>
        <w:rPr>
          <w:rFonts w:cs="Arial"/>
          <w:lang w:val="en-GB"/>
        </w:rPr>
      </w:pPr>
      <w:r w:rsidRPr="00CE1C19">
        <w:rPr>
          <w:rFonts w:cs="Arial"/>
          <w:lang w:val="en-GB"/>
        </w:rPr>
        <w:t>Grant transforms into three positions, each with a practical purpose.</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Position 1: Grant’s torso folds flat in his lap with his shield/time display lying horizontal across his back. This flat position enables the time to be easily read if Grant is significantly lower than the viewers’ eyes and, in this relatively stable position, the winding key will wind the 8-day mainspring.</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Position 2: Grant’s torso locks securely into place at 45 degrees, from which he transforms into a more recognisably robotic shape. In this angled position, if resting on a desk or table, the time display is easily seen whether the viewer is sitting or standing.</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Position 3: Grant’s torso sits up straight at 90 degrees to his chassis, with his shield now lying vertically along his back. In this position, Grant looks most like the Mad Max warrior he sometimes longs to be (that’s AI for you) and the key will now set the time.</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However (and please keep this to yourself), the real reason Grant transforms into three different modes is that it gives us three different ways to play!</w:t>
      </w:r>
    </w:p>
    <w:p w:rsidR="006E5876" w:rsidRPr="00CE1C19" w:rsidRDefault="006E5876" w:rsidP="005F15B5">
      <w:pPr>
        <w:spacing w:after="0" w:line="240" w:lineRule="auto"/>
        <w:jc w:val="both"/>
        <w:rPr>
          <w:rFonts w:cs="Arial"/>
          <w:lang w:val="en-GB"/>
        </w:rPr>
      </w:pPr>
    </w:p>
    <w:p w:rsidR="006E5876" w:rsidRPr="00CE1C19" w:rsidRDefault="006E5876" w:rsidP="006E5876">
      <w:pPr>
        <w:spacing w:after="0" w:line="240" w:lineRule="auto"/>
        <w:rPr>
          <w:rFonts w:cs="Arial"/>
          <w:lang w:val="en-GB"/>
        </w:rPr>
      </w:pPr>
    </w:p>
    <w:p w:rsidR="006E5876" w:rsidRDefault="006E5876" w:rsidP="006E5876">
      <w:pPr>
        <w:spacing w:after="0" w:line="240" w:lineRule="auto"/>
        <w:rPr>
          <w:rFonts w:cs="Arial"/>
          <w:b/>
          <w:sz w:val="24"/>
          <w:lang w:val="en-GB"/>
        </w:rPr>
      </w:pPr>
      <w:r>
        <w:rPr>
          <w:rFonts w:cs="Arial"/>
          <w:b/>
          <w:sz w:val="24"/>
          <w:lang w:val="en-GB"/>
        </w:rPr>
        <w:br w:type="page"/>
      </w:r>
    </w:p>
    <w:p w:rsidR="006E5876" w:rsidRPr="005F15B5" w:rsidRDefault="006E5876" w:rsidP="005F15B5">
      <w:pPr>
        <w:pStyle w:val="Titre2"/>
        <w:rPr>
          <w:lang w:val="en-GB"/>
        </w:rPr>
      </w:pPr>
      <w:r w:rsidRPr="00B348CD">
        <w:rPr>
          <w:lang w:val="en-GB"/>
        </w:rPr>
        <w:lastRenderedPageBreak/>
        <w:t>What’s in a name? The Grant Tank, aka Medium Tank, M3</w:t>
      </w:r>
    </w:p>
    <w:p w:rsidR="006E5876" w:rsidRPr="00CE1C19" w:rsidRDefault="006E5876" w:rsidP="005F15B5">
      <w:pPr>
        <w:spacing w:after="0" w:line="240" w:lineRule="auto"/>
        <w:jc w:val="both"/>
        <w:rPr>
          <w:rFonts w:cs="Arial"/>
          <w:lang w:val="en-GB"/>
        </w:rPr>
      </w:pPr>
      <w:r w:rsidRPr="00CE1C19">
        <w:rPr>
          <w:rFonts w:cs="Arial"/>
          <w:b/>
          <w:lang w:val="en-GB"/>
        </w:rPr>
        <w:t>Medium Tank, M3</w:t>
      </w:r>
      <w:r w:rsidRPr="00CE1C19">
        <w:rPr>
          <w:rFonts w:cs="Arial"/>
          <w:lang w:val="en-GB"/>
        </w:rPr>
        <w:t>, was a medium-sized American tank in use during World War II. In Britain, the tank came in two variations with differing turret configurations and crew sizes and each model was naturally given its own name. The Brits nicknamed the American-turreted tank "Lee”, after Confederate general Robert E. Lee; the British-turreted tank was called "Grant", after Union general Ulysses S. Grant.</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cs="Arial"/>
          <w:lang w:val="en-GB"/>
        </w:rPr>
      </w:pPr>
      <w:r w:rsidRPr="00CE1C19">
        <w:rPr>
          <w:rFonts w:cs="Arial"/>
          <w:lang w:val="en-GB"/>
        </w:rPr>
        <w:t xml:space="preserve">The M3 tank had significant firepower (like MB&amp;F’s </w:t>
      </w:r>
      <w:r>
        <w:rPr>
          <w:rFonts w:cs="Arial"/>
          <w:lang w:val="en-GB"/>
        </w:rPr>
        <w:t xml:space="preserve">+ L’Epée 1839’s </w:t>
      </w:r>
      <w:r w:rsidRPr="00CE1C19">
        <w:rPr>
          <w:rFonts w:cs="Arial"/>
          <w:lang w:val="en-GB"/>
        </w:rPr>
        <w:t>Grant) and was well armoured (unlike Grant). The M3’s drawbacks included a high silhouette and poor off-road performance,</w:t>
      </w:r>
      <w:r>
        <w:rPr>
          <w:rFonts w:cs="Arial"/>
          <w:lang w:val="en-GB"/>
        </w:rPr>
        <w:t xml:space="preserve"> both issues rectified in the </w:t>
      </w:r>
      <w:r w:rsidRPr="00CE1C19">
        <w:rPr>
          <w:rFonts w:cs="Arial"/>
          <w:lang w:val="en-GB"/>
        </w:rPr>
        <w:t>Grant: low profile (when laying flat) and excellent high-speed off-road performance (thanks to the three tracks).</w:t>
      </w:r>
    </w:p>
    <w:p w:rsidR="006E5876" w:rsidRPr="00CE1C19" w:rsidRDefault="006E5876" w:rsidP="005F15B5">
      <w:pPr>
        <w:spacing w:after="0" w:line="240" w:lineRule="auto"/>
        <w:jc w:val="both"/>
        <w:rPr>
          <w:rFonts w:cs="Arial"/>
          <w:lang w:val="en-GB"/>
        </w:rPr>
      </w:pPr>
    </w:p>
    <w:p w:rsidR="006E5876" w:rsidRPr="00CE1C19" w:rsidRDefault="006E5876" w:rsidP="005F15B5">
      <w:pPr>
        <w:spacing w:after="0" w:line="240" w:lineRule="auto"/>
        <w:jc w:val="both"/>
        <w:rPr>
          <w:rFonts w:eastAsia="Times New Roman" w:cs="Arial"/>
          <w:color w:val="000000"/>
          <w:lang w:val="en-US"/>
        </w:rPr>
      </w:pPr>
      <w:r w:rsidRPr="00CE1C19">
        <w:rPr>
          <w:rFonts w:cs="Arial"/>
          <w:b/>
          <w:lang w:val="en-GB"/>
        </w:rPr>
        <w:t>General Ulysses Simpson Grant</w:t>
      </w:r>
      <w:r w:rsidRPr="00CE1C19">
        <w:rPr>
          <w:rFonts w:eastAsia="Times New Roman" w:cs="Arial"/>
          <w:lang w:val="en-US"/>
        </w:rPr>
        <w:t xml:space="preserve"> </w:t>
      </w:r>
      <w:r w:rsidRPr="00CE1C19">
        <w:rPr>
          <w:rFonts w:eastAsia="Times New Roman" w:cs="Arial"/>
          <w:color w:val="000000"/>
          <w:lang w:val="en-US"/>
        </w:rPr>
        <w:t>held the highest positions in both the military and the government of the United States. He led the Union Army to victory over the Confederacy with the supervision of Abraham Lincoln. As President of the United States (1869–77) Grant led the Republicans in their efforts to remove the vestiges of Confederate nationalism and slavery during Reconstruction.</w:t>
      </w:r>
      <w:r w:rsidRPr="00CE1C19">
        <w:rPr>
          <w:rFonts w:eastAsia="Times New Roman" w:cs="Arial"/>
          <w:color w:val="000000"/>
          <w:lang w:val="en-US"/>
        </w:rPr>
        <w:br w:type="page"/>
      </w:r>
    </w:p>
    <w:p w:rsidR="006E5876" w:rsidRPr="005F15B5" w:rsidRDefault="006E5876" w:rsidP="00685F37">
      <w:pPr>
        <w:pStyle w:val="Titre1"/>
      </w:pPr>
      <w:r w:rsidRPr="00CE1C19">
        <w:lastRenderedPageBreak/>
        <w:t>Grant: technical specifications</w:t>
      </w:r>
    </w:p>
    <w:p w:rsidR="006E5876" w:rsidRPr="00992ED4" w:rsidRDefault="006E5876" w:rsidP="006E5876">
      <w:pPr>
        <w:pStyle w:val="Sansinterligne"/>
        <w:rPr>
          <w:rFonts w:ascii="Arial" w:hAnsi="Arial" w:cs="Arial"/>
          <w:b/>
          <w:lang w:val="en-GB"/>
        </w:rPr>
      </w:pPr>
      <w:r w:rsidRPr="00CE1C19">
        <w:rPr>
          <w:rFonts w:ascii="Arial" w:hAnsi="Arial" w:cs="Arial"/>
          <w:b/>
          <w:lang w:val="en-GB"/>
        </w:rPr>
        <w:t>Grant is available in three limited editions of 50 pieces each in Nickel, Black, and Blue.</w:t>
      </w:r>
    </w:p>
    <w:p w:rsidR="006E5876" w:rsidRPr="00992ED4" w:rsidRDefault="006E5876" w:rsidP="00FA044B">
      <w:pPr>
        <w:pStyle w:val="Titre3"/>
        <w:spacing w:after="0"/>
        <w:rPr>
          <w:lang w:val="en-GB" w:eastAsia="de-DE"/>
        </w:rPr>
      </w:pPr>
      <w:r w:rsidRPr="00CE1C19">
        <w:rPr>
          <w:lang w:val="en-GB" w:eastAsia="de-DE"/>
        </w:rPr>
        <w:t>Display</w:t>
      </w:r>
    </w:p>
    <w:p w:rsidR="006E5876" w:rsidRPr="005F15B5" w:rsidRDefault="006E5876" w:rsidP="00FA044B">
      <w:pPr>
        <w:widowControl w:val="0"/>
        <w:autoSpaceDE w:val="0"/>
        <w:autoSpaceDN w:val="0"/>
        <w:adjustRightInd w:val="0"/>
        <w:spacing w:after="0" w:line="240" w:lineRule="auto"/>
        <w:rPr>
          <w:rFonts w:cs="Arial"/>
          <w:lang w:val="en-GB" w:eastAsia="de-DE"/>
        </w:rPr>
      </w:pPr>
      <w:r w:rsidRPr="00CE1C19">
        <w:rPr>
          <w:rFonts w:cs="Arial"/>
          <w:lang w:val="en-GB" w:eastAsia="de-DE"/>
        </w:rPr>
        <w:t>Hours and minutes</w:t>
      </w:r>
    </w:p>
    <w:p w:rsidR="006E5876" w:rsidRPr="005F15B5" w:rsidRDefault="006E5876" w:rsidP="00FA044B">
      <w:pPr>
        <w:pStyle w:val="Titre3"/>
        <w:spacing w:after="0"/>
        <w:rPr>
          <w:lang w:val="en-GB" w:eastAsia="de-DE"/>
        </w:rPr>
      </w:pPr>
      <w:r w:rsidRPr="00CE1C19">
        <w:rPr>
          <w:lang w:val="en-GB" w:eastAsia="de-DE"/>
        </w:rPr>
        <w:t>Size</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Dimensions:</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Truck: 115 mm tall x 212 mm wide x 231 mm long</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Robot: 166 mm tall x 212 mm wide x 238 mm deep</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Components total: 268</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Weight: 2.34 kg</w:t>
      </w:r>
    </w:p>
    <w:p w:rsidR="006E5876" w:rsidRPr="005F15B5" w:rsidRDefault="006E5876" w:rsidP="00FA044B">
      <w:pPr>
        <w:pStyle w:val="Titre3"/>
        <w:spacing w:after="0"/>
        <w:rPr>
          <w:lang w:val="en-GB" w:eastAsia="de-DE"/>
        </w:rPr>
      </w:pPr>
      <w:r w:rsidRPr="00CE1C19">
        <w:rPr>
          <w:lang w:val="en-GB" w:eastAsia="de-DE"/>
        </w:rPr>
        <w:t>Body/frame</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Transformer body with three operational tracks and three positions of clock/body.</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Materials: stainless steel, nickel-plated brass, palladium-plated brass.</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 xml:space="preserve">Dome/head: </w:t>
      </w:r>
      <w:r w:rsidRPr="00DD3EFC">
        <w:rPr>
          <w:rFonts w:cs="Arial"/>
          <w:lang w:val="en-GB" w:eastAsia="de-DE"/>
        </w:rPr>
        <w:t>mineral</w:t>
      </w:r>
      <w:r w:rsidRPr="00CE1C19">
        <w:rPr>
          <w:rFonts w:cs="Arial"/>
          <w:lang w:val="en-GB" w:eastAsia="de-DE"/>
        </w:rPr>
        <w:t xml:space="preserve"> glass.</w:t>
      </w:r>
    </w:p>
    <w:p w:rsidR="006E5876" w:rsidRPr="005F15B5" w:rsidRDefault="00FA044B" w:rsidP="00FA044B">
      <w:pPr>
        <w:pStyle w:val="Titre3"/>
        <w:spacing w:after="0"/>
        <w:rPr>
          <w:lang w:val="en-GB" w:eastAsia="de-DE"/>
        </w:rPr>
      </w:pPr>
      <w:r>
        <w:rPr>
          <w:lang w:val="en-GB" w:eastAsia="de-DE"/>
        </w:rPr>
        <w:t>Engine</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L’Epée in-house designed and manufactured in-line eight-day movement</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Balance frequency: 2.5 Hz / 18,000 bph</w:t>
      </w:r>
    </w:p>
    <w:p w:rsidR="006E5876" w:rsidRPr="00CE1C19" w:rsidRDefault="006E5876" w:rsidP="00FA044B">
      <w:pPr>
        <w:widowControl w:val="0"/>
        <w:autoSpaceDE w:val="0"/>
        <w:autoSpaceDN w:val="0"/>
        <w:adjustRightInd w:val="0"/>
        <w:spacing w:after="0" w:line="240" w:lineRule="auto"/>
        <w:jc w:val="both"/>
        <w:rPr>
          <w:rFonts w:cs="Arial"/>
          <w:lang w:val="en-GB" w:eastAsia="de-DE"/>
        </w:rPr>
      </w:pPr>
      <w:r w:rsidRPr="00CE1C19">
        <w:rPr>
          <w:rFonts w:cs="Arial"/>
          <w:lang w:val="en-GB" w:eastAsia="de-DE"/>
        </w:rPr>
        <w:t>Power reserve: 8 days</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Components movement: 155</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Jewels: 11</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Incabloc shock protection system</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Movement finishing: Geneva waves, anglage, polishing, sandblasting, circular and vertical graining, satin finishing.</w:t>
      </w:r>
    </w:p>
    <w:p w:rsidR="006E5876" w:rsidRPr="00CE1C19" w:rsidRDefault="006E5876" w:rsidP="005F15B5">
      <w:pPr>
        <w:widowControl w:val="0"/>
        <w:autoSpaceDE w:val="0"/>
        <w:autoSpaceDN w:val="0"/>
        <w:adjustRightInd w:val="0"/>
        <w:spacing w:after="0" w:line="240" w:lineRule="auto"/>
        <w:jc w:val="both"/>
        <w:rPr>
          <w:rFonts w:cs="Arial"/>
          <w:lang w:val="en-GB" w:eastAsia="de-DE"/>
        </w:rPr>
      </w:pPr>
    </w:p>
    <w:p w:rsidR="006E5876" w:rsidRPr="00CE1C19" w:rsidRDefault="006E5876" w:rsidP="005F15B5">
      <w:pPr>
        <w:widowControl w:val="0"/>
        <w:autoSpaceDE w:val="0"/>
        <w:autoSpaceDN w:val="0"/>
        <w:adjustRightInd w:val="0"/>
        <w:spacing w:after="0" w:line="240" w:lineRule="auto"/>
        <w:jc w:val="both"/>
        <w:rPr>
          <w:rFonts w:cs="Arial"/>
          <w:lang w:val="en-GB" w:eastAsia="de-DE"/>
        </w:rPr>
      </w:pPr>
      <w:r w:rsidRPr="00CE1C19">
        <w:rPr>
          <w:rFonts w:cs="Arial"/>
          <w:lang w:val="en-GB" w:eastAsia="de-DE"/>
        </w:rPr>
        <w:t xml:space="preserve">Winding: key on right hand doubles as weapon and pulls out to reveal a double-depth </w:t>
      </w:r>
      <w:r w:rsidRPr="008C106E">
        <w:rPr>
          <w:rFonts w:cs="Arial"/>
          <w:lang w:val="en-GB" w:eastAsia="de-DE"/>
        </w:rPr>
        <w:t xml:space="preserve">square </w:t>
      </w:r>
      <w:r w:rsidRPr="00CE1C19">
        <w:rPr>
          <w:rFonts w:cs="Arial"/>
          <w:lang w:val="en-GB" w:eastAsia="de-DE"/>
        </w:rPr>
        <w:t xml:space="preserve">socket key that both sets the time and winds the movement (on the back/dial side of the clock). </w:t>
      </w:r>
    </w:p>
    <w:p w:rsidR="006E5876" w:rsidRPr="00CE1C19" w:rsidRDefault="006E5876" w:rsidP="006E5876">
      <w:pPr>
        <w:widowControl w:val="0"/>
        <w:autoSpaceDE w:val="0"/>
        <w:autoSpaceDN w:val="0"/>
        <w:adjustRightInd w:val="0"/>
        <w:spacing w:after="0" w:line="240" w:lineRule="auto"/>
        <w:rPr>
          <w:rFonts w:ascii="Open Sans" w:hAnsi="Open Sans" w:cs="Open Sans"/>
          <w:sz w:val="26"/>
          <w:szCs w:val="26"/>
          <w:lang w:val="en-GB" w:eastAsia="de-DE"/>
        </w:rPr>
      </w:pPr>
    </w:p>
    <w:p w:rsidR="006E5876" w:rsidRPr="00CE1C19" w:rsidRDefault="006E5876" w:rsidP="006E5876">
      <w:pPr>
        <w:spacing w:after="0" w:line="240" w:lineRule="auto"/>
        <w:rPr>
          <w:rFonts w:ascii="Open Sans" w:hAnsi="Open Sans" w:cs="Open Sans"/>
          <w:sz w:val="26"/>
          <w:szCs w:val="26"/>
          <w:lang w:val="en-GB" w:eastAsia="de-DE"/>
        </w:rPr>
      </w:pPr>
      <w:r w:rsidRPr="00CE1C19">
        <w:rPr>
          <w:rFonts w:ascii="Open Sans" w:hAnsi="Open Sans" w:cs="Open Sans"/>
          <w:sz w:val="26"/>
          <w:szCs w:val="26"/>
          <w:lang w:val="en-GB" w:eastAsia="de-DE"/>
        </w:rPr>
        <w:br w:type="page"/>
      </w:r>
    </w:p>
    <w:p w:rsidR="006E5876" w:rsidRPr="005F15B5" w:rsidRDefault="006E5876" w:rsidP="005F15B5">
      <w:pPr>
        <w:pStyle w:val="Titre"/>
        <w:rPr>
          <w:lang w:val="en-GB"/>
        </w:rPr>
      </w:pPr>
      <w:r w:rsidRPr="00CE1C19">
        <w:rPr>
          <w:lang w:val="en-GB"/>
        </w:rPr>
        <w:lastRenderedPageBreak/>
        <w:t>L’EPEE 1839 – the premier clock manufacture in Switzerland</w:t>
      </w: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For more than 175 years, L'Epée has been at the forefront of clock making. Today, it is the unique specialised manufacture in Switzerland dedicated to making high-end clocks. L'Epée was founded in 1839, by Auguste L’Epée, who set up the business near Besançon, France to make music box and watch components.</w:t>
      </w:r>
    </w:p>
    <w:p w:rsidR="006E5876" w:rsidRPr="00CE1C19" w:rsidRDefault="006E5876" w:rsidP="005F15B5">
      <w:pPr>
        <w:pStyle w:val="Sansinterligne"/>
        <w:jc w:val="both"/>
        <w:rPr>
          <w:rFonts w:ascii="Arial" w:hAnsi="Arial" w:cs="Arial"/>
          <w:lang w:val="en-GB"/>
        </w:rPr>
      </w:pP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6E5876" w:rsidRPr="00CE1C19" w:rsidRDefault="006E5876" w:rsidP="005F15B5">
      <w:pPr>
        <w:pStyle w:val="Sansinterligne"/>
        <w:jc w:val="both"/>
        <w:rPr>
          <w:rFonts w:ascii="Arial" w:hAnsi="Arial" w:cs="Arial"/>
          <w:lang w:val="en-GB"/>
        </w:rPr>
      </w:pP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6E5876" w:rsidRPr="00CE1C19" w:rsidRDefault="006E5876" w:rsidP="005F15B5">
      <w:pPr>
        <w:pStyle w:val="Sansinterligne"/>
        <w:jc w:val="both"/>
        <w:rPr>
          <w:rFonts w:ascii="Arial" w:hAnsi="Arial" w:cs="Arial"/>
          <w:lang w:val="en-GB"/>
        </w:rPr>
      </w:pPr>
    </w:p>
    <w:p w:rsidR="006E5876" w:rsidRPr="00CE1C19" w:rsidRDefault="006E5876" w:rsidP="005F15B5">
      <w:pPr>
        <w:pStyle w:val="Sansinterligne"/>
        <w:jc w:val="both"/>
        <w:rPr>
          <w:rFonts w:ascii="Arial" w:hAnsi="Arial" w:cs="Arial"/>
          <w:lang w:val="en-GB"/>
        </w:rPr>
      </w:pPr>
      <w:r w:rsidRPr="00CE1C19">
        <w:rPr>
          <w:rFonts w:ascii="Arial" w:hAnsi="Arial" w:cs="Arial"/>
          <w:lang w:val="en-GB"/>
        </w:rPr>
        <w:t>L'Epée is now based in Delémont in the Swiss Jura Mountains. Under the guidance of CEO Arnaud Nicolas, L’Epée 1839 has developed an exceptional table clock collection, encompassing a range of sophisticated classic carriage clocks, contemporary design clocks and avant-garde horological sculptures.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6E5876" w:rsidRPr="00CE1C19" w:rsidRDefault="006E5876" w:rsidP="006E5876">
      <w:pPr>
        <w:pStyle w:val="Sansinterligne"/>
        <w:rPr>
          <w:rFonts w:ascii="Arial" w:hAnsi="Arial" w:cs="Arial"/>
          <w:lang w:val="en-GB"/>
        </w:rPr>
      </w:pPr>
    </w:p>
    <w:p w:rsidR="006E5876" w:rsidRPr="00CE1C19" w:rsidRDefault="006E5876" w:rsidP="006E5876">
      <w:pPr>
        <w:pStyle w:val="Sansinterligne"/>
        <w:rPr>
          <w:rFonts w:ascii="Arial" w:hAnsi="Arial" w:cs="Arial"/>
          <w:lang w:val="en-GB"/>
        </w:rPr>
      </w:pPr>
    </w:p>
    <w:p w:rsidR="006E5876" w:rsidRPr="00CE1C19" w:rsidRDefault="006E5876" w:rsidP="006E5876">
      <w:pPr>
        <w:pStyle w:val="Sansinterligne"/>
        <w:rPr>
          <w:rFonts w:ascii="Arial" w:hAnsi="Arial" w:cs="Arial"/>
          <w:lang w:val="en-GB"/>
        </w:rPr>
      </w:pPr>
    </w:p>
    <w:p w:rsidR="006E5876" w:rsidRPr="00CE1C19" w:rsidRDefault="006E5876" w:rsidP="006E5876">
      <w:pPr>
        <w:spacing w:after="0" w:line="240" w:lineRule="auto"/>
        <w:rPr>
          <w:rFonts w:cs="Arial"/>
          <w:b/>
          <w:sz w:val="24"/>
          <w:szCs w:val="24"/>
          <w:lang w:val="en-GB"/>
        </w:rPr>
      </w:pPr>
      <w:r w:rsidRPr="00CE1C19">
        <w:rPr>
          <w:rFonts w:cs="Arial"/>
          <w:b/>
          <w:sz w:val="24"/>
          <w:szCs w:val="24"/>
          <w:lang w:val="en-GB"/>
        </w:rPr>
        <w:br w:type="page"/>
      </w:r>
    </w:p>
    <w:p w:rsidR="006E5876" w:rsidRPr="00C77086" w:rsidRDefault="006E5876" w:rsidP="005F15B5">
      <w:pPr>
        <w:pStyle w:val="Titre"/>
        <w:rPr>
          <w:lang w:val="en-US"/>
        </w:rPr>
      </w:pPr>
      <w:r w:rsidRPr="00C77086">
        <w:rPr>
          <w:lang w:val="en-US"/>
        </w:rPr>
        <w:lastRenderedPageBreak/>
        <w:t>MB&amp;F – Genesis of a Concept Laboratory</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b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b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sidRPr="00685F37">
        <w:rPr>
          <w:rFonts w:ascii="Arial" w:hAnsi="Arial" w:cs="Arial"/>
          <w:lang w:val="en-GB"/>
        </w:rPr>
        <w:br/>
      </w:r>
      <w:r w:rsidRPr="00685F37">
        <w:rPr>
          <w:rFonts w:ascii="Arial" w:hAnsi="Arial" w:cs="Arial"/>
          <w:lang w:val="en-GB"/>
        </w:rPr>
        <w:b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The year 2015 saw the launch of Legacy Machine Perpetual featuring a fully integrated perpetual calendar. LM SE was launched in 2017. MB&amp;F generally alternates between launching contemporary, resolutely unconventional Horological Machines and historically inspired Legacy Machines.</w:t>
      </w:r>
    </w:p>
    <w:p w:rsidR="006E5876" w:rsidRPr="00685F37" w:rsidRDefault="006E5876" w:rsidP="005F15B5">
      <w:pPr>
        <w:pStyle w:val="Sansinterligne"/>
        <w:jc w:val="both"/>
        <w:rPr>
          <w:rFonts w:ascii="Arial" w:hAnsi="Arial" w:cs="Arial"/>
          <w:lang w:val="en-GB"/>
        </w:rPr>
      </w:pPr>
      <w:r w:rsidRPr="00685F37">
        <w:rPr>
          <w:rFonts w:ascii="Arial" w:hAnsi="Arial" w:cs="Arial"/>
          <w:lang w:val="en-GB"/>
        </w:rPr>
        <w:br/>
        <w:t>As well as Horological and Legacy Machines, MB&amp;F has created space-age MusicMachines (1, 2 and 3) in collaboration with music box specialist Reuge; and with L’Epée 1839, unusual clocks in the form of a space station (Starfleet Machine), a rocket (Destination Moon), a spider (Arachnophobia), an octopus (Octopod) and three robot clocks (Melchior, Sherman, and Balthazar) – as well as a mechanical weather station (The Fifth Element).  In 2016, MB&amp;F and Caran d’Ache created a mechanical rocket-pen called Astrograph.</w:t>
      </w:r>
    </w:p>
    <w:p w:rsidR="001E3CAC" w:rsidRPr="00685F37" w:rsidRDefault="006E5876" w:rsidP="005F15B5">
      <w:pPr>
        <w:jc w:val="both"/>
        <w:rPr>
          <w:rFonts w:cs="Arial"/>
          <w:lang w:val="en-GB"/>
        </w:rPr>
      </w:pPr>
      <w:r w:rsidRPr="00685F37">
        <w:rPr>
          <w:rFonts w:cs="Arial"/>
          <w:lang w:val="en-GB"/>
        </w:rPr>
        <w:br/>
        <w:t>And there have been distinguished accolades reminding us of the innovative nature of MB&amp;F’s journey so far. To name a few, there have been no less than 4 Grand Prix awards from the famous Grand Prix d'Horlogerie de Genève: in 2016, LM Perpetual won the Grand Prix for Best Calendar Watch; in 2012, Legacy Machine No.1 was awarded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1E3CAC" w:rsidRPr="00685F37" w:rsidSect="006D52FD">
      <w:headerReference w:type="even" r:id="rId7"/>
      <w:headerReference w:type="default" r:id="rId8"/>
      <w:footerReference w:type="even" r:id="rId9"/>
      <w:footerReference w:type="default" r:id="rId10"/>
      <w:headerReference w:type="first" r:id="rId11"/>
      <w:footerReference w:type="first" r:id="rId12"/>
      <w:pgSz w:w="11906" w:h="16838"/>
      <w:pgMar w:top="1663"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7E" w:rsidRDefault="00365A7E" w:rsidP="009447C4">
      <w:pPr>
        <w:spacing w:after="0" w:line="240" w:lineRule="auto"/>
      </w:pPr>
      <w:r>
        <w:separator/>
      </w:r>
    </w:p>
  </w:endnote>
  <w:endnote w:type="continuationSeparator" w:id="0">
    <w:p w:rsidR="00365A7E" w:rsidRDefault="00365A7E"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CF" w:rsidRDefault="00416C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416CCF" w:rsidRPr="00E247D0" w:rsidRDefault="001974E2" w:rsidP="00416CCF">
    <w:pPr>
      <w:pStyle w:val="Sansinterligne"/>
      <w:rPr>
        <w:rFonts w:ascii="Arial" w:hAnsi="Arial" w:cs="Arial"/>
        <w:sz w:val="18"/>
        <w:szCs w:val="18"/>
        <w:lang w:val="en-GB"/>
      </w:rPr>
    </w:pPr>
    <w:r>
      <w:rPr>
        <w:rFonts w:ascii="Arial" w:hAnsi="Arial" w:cs="Arial"/>
        <w:sz w:val="18"/>
        <w:szCs w:val="18"/>
        <w:lang w:val="en-GB"/>
      </w:rPr>
      <w:t>Lauriane Marchand, L’Epée 1839, Brand of SWIZA SA Manufacture, Rue Saint-Maurice 1, 2800 Delémont, Switzerland</w:t>
    </w:r>
    <w:r w:rsidR="00416CCF" w:rsidRPr="009447C4">
      <w:rPr>
        <w:rFonts w:ascii="Arial" w:hAnsi="Arial" w:cs="Arial"/>
        <w:sz w:val="18"/>
        <w:szCs w:val="18"/>
        <w:lang w:val="zh-CN"/>
      </w:rPr>
      <w:t xml:space="preserve"> </w:t>
    </w:r>
    <w:r w:rsidR="00416CCF" w:rsidRPr="009447C4">
      <w:rPr>
        <w:rFonts w:ascii="Arial" w:hAnsi="Arial" w:cs="Arial"/>
        <w:sz w:val="18"/>
        <w:szCs w:val="18"/>
        <w:lang w:val="zh-CN"/>
      </w:rPr>
      <w:br/>
    </w:r>
    <w:r>
      <w:rPr>
        <w:rFonts w:ascii="Arial" w:hAnsi="Arial" w:cs="Arial"/>
        <w:sz w:val="18"/>
        <w:szCs w:val="18"/>
        <w:lang w:val="en-GB"/>
      </w:rPr>
      <w:t xml:space="preserve">Email : </w:t>
    </w:r>
    <w:r w:rsidRPr="001974E2">
      <w:rPr>
        <w:rFonts w:ascii="Arial" w:hAnsi="Arial" w:cs="Arial"/>
        <w:sz w:val="18"/>
        <w:szCs w:val="18"/>
        <w:lang w:val="en-GB"/>
      </w:rPr>
      <w:t>market</w:t>
    </w:r>
    <w:bookmarkStart w:id="0" w:name="_GoBack"/>
    <w:bookmarkEnd w:id="0"/>
    <w:r w:rsidRPr="001974E2">
      <w:rPr>
        <w:rFonts w:ascii="Arial" w:hAnsi="Arial" w:cs="Arial"/>
        <w:sz w:val="18"/>
        <w:szCs w:val="18"/>
        <w:lang w:val="en-GB"/>
      </w:rPr>
      <w:t>ing@swiza.ch</w:t>
    </w:r>
    <w:r>
      <w:rPr>
        <w:rFonts w:ascii="Arial" w:hAnsi="Arial" w:cs="Arial"/>
        <w:sz w:val="18"/>
        <w:szCs w:val="18"/>
        <w:lang w:val="en-GB"/>
      </w:rPr>
      <w:t xml:space="preserve"> – Tel. : +41 32 421 94 10</w:t>
    </w:r>
  </w:p>
  <w:p w:rsidR="009447C4" w:rsidRPr="001974E2" w:rsidRDefault="009447C4">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CF" w:rsidRDefault="00416C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7E" w:rsidRDefault="00365A7E" w:rsidP="009447C4">
      <w:pPr>
        <w:spacing w:after="0" w:line="240" w:lineRule="auto"/>
      </w:pPr>
      <w:r>
        <w:separator/>
      </w:r>
    </w:p>
  </w:footnote>
  <w:footnote w:type="continuationSeparator" w:id="0">
    <w:p w:rsidR="00365A7E" w:rsidRDefault="00365A7E"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CF" w:rsidRDefault="00416C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Default="001974E2" w:rsidP="006D52FD">
    <w:pPr>
      <w:pStyle w:val="En-tte"/>
    </w:pPr>
    <w:r>
      <w:rPr>
        <w:noProof/>
        <w:lang w:eastAsia="fr-CH"/>
      </w:rPr>
      <w:drawing>
        <wp:anchor distT="0" distB="0" distL="114300" distR="114300" simplePos="0" relativeHeight="251665408" behindDoc="0" locked="0" layoutInCell="1" allowOverlap="1">
          <wp:simplePos x="0" y="0"/>
          <wp:positionH relativeFrom="column">
            <wp:posOffset>-32547</wp:posOffset>
          </wp:positionH>
          <wp:positionV relativeFrom="paragraph">
            <wp:posOffset>-371475</wp:posOffset>
          </wp:positionV>
          <wp:extent cx="931545" cy="93154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eastAsia="fr-CH"/>
      </w:rPr>
      <w:drawing>
        <wp:anchor distT="0" distB="0" distL="114300" distR="114300" simplePos="0" relativeHeight="251657216" behindDoc="0" locked="0" layoutInCell="1" allowOverlap="1">
          <wp:simplePos x="0" y="0"/>
          <wp:positionH relativeFrom="column">
            <wp:posOffset>4209223</wp:posOffset>
          </wp:positionH>
          <wp:positionV relativeFrom="paragraph">
            <wp:posOffset>-92916</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CF" w:rsidRDefault="00416C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1EB"/>
    <w:rsid w:val="0001161B"/>
    <w:rsid w:val="00023082"/>
    <w:rsid w:val="000271D4"/>
    <w:rsid w:val="00092923"/>
    <w:rsid w:val="0009779B"/>
    <w:rsid w:val="000A380C"/>
    <w:rsid w:val="000E2B4B"/>
    <w:rsid w:val="001037AC"/>
    <w:rsid w:val="0018629D"/>
    <w:rsid w:val="001974E2"/>
    <w:rsid w:val="001A72F1"/>
    <w:rsid w:val="001B7A12"/>
    <w:rsid w:val="001C0F38"/>
    <w:rsid w:val="001D5A11"/>
    <w:rsid w:val="001E202F"/>
    <w:rsid w:val="001E3CAC"/>
    <w:rsid w:val="001F71EB"/>
    <w:rsid w:val="00256D05"/>
    <w:rsid w:val="00271957"/>
    <w:rsid w:val="002A0450"/>
    <w:rsid w:val="002C3940"/>
    <w:rsid w:val="00333BED"/>
    <w:rsid w:val="00350410"/>
    <w:rsid w:val="00365A7E"/>
    <w:rsid w:val="00394551"/>
    <w:rsid w:val="003A3012"/>
    <w:rsid w:val="003D6994"/>
    <w:rsid w:val="003D7BAE"/>
    <w:rsid w:val="003E3114"/>
    <w:rsid w:val="00416CCF"/>
    <w:rsid w:val="00421D75"/>
    <w:rsid w:val="00456AB9"/>
    <w:rsid w:val="004B6CDE"/>
    <w:rsid w:val="00500AF5"/>
    <w:rsid w:val="00501E0A"/>
    <w:rsid w:val="0051423A"/>
    <w:rsid w:val="00534254"/>
    <w:rsid w:val="005419B6"/>
    <w:rsid w:val="005813F9"/>
    <w:rsid w:val="005B177D"/>
    <w:rsid w:val="005B18F6"/>
    <w:rsid w:val="005B43BB"/>
    <w:rsid w:val="005F15B5"/>
    <w:rsid w:val="00601214"/>
    <w:rsid w:val="00625B1D"/>
    <w:rsid w:val="0062697E"/>
    <w:rsid w:val="006319EB"/>
    <w:rsid w:val="00685F37"/>
    <w:rsid w:val="0069275A"/>
    <w:rsid w:val="006D52FD"/>
    <w:rsid w:val="006E2C29"/>
    <w:rsid w:val="006E5876"/>
    <w:rsid w:val="00750A10"/>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81B46"/>
    <w:rsid w:val="00992ED4"/>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47A02"/>
    <w:rsid w:val="00C500C3"/>
    <w:rsid w:val="00C5187D"/>
    <w:rsid w:val="00C73888"/>
    <w:rsid w:val="00C77086"/>
    <w:rsid w:val="00CA00F2"/>
    <w:rsid w:val="00CA5E7D"/>
    <w:rsid w:val="00CB1A48"/>
    <w:rsid w:val="00CC32B9"/>
    <w:rsid w:val="00CD5A34"/>
    <w:rsid w:val="00CD6C69"/>
    <w:rsid w:val="00CE29E2"/>
    <w:rsid w:val="00D0059A"/>
    <w:rsid w:val="00D011EB"/>
    <w:rsid w:val="00D05A8C"/>
    <w:rsid w:val="00D1034C"/>
    <w:rsid w:val="00D165B4"/>
    <w:rsid w:val="00D20D53"/>
    <w:rsid w:val="00D20DEA"/>
    <w:rsid w:val="00D80BA3"/>
    <w:rsid w:val="00DC1AD6"/>
    <w:rsid w:val="00DC27FF"/>
    <w:rsid w:val="00E01689"/>
    <w:rsid w:val="00E855E6"/>
    <w:rsid w:val="00EC1A29"/>
    <w:rsid w:val="00EF28D7"/>
    <w:rsid w:val="00F20C03"/>
    <w:rsid w:val="00F66344"/>
    <w:rsid w:val="00F9650C"/>
    <w:rsid w:val="00FA044B"/>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3975"/>
  <w15:docId w15:val="{40F6DD99-8B69-47BC-8E50-4E17EE3A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685F37"/>
    <w:pPr>
      <w:keepNext/>
      <w:keepLines/>
      <w:spacing w:before="240" w:after="600"/>
      <w:jc w:val="center"/>
      <w:outlineLvl w:val="0"/>
    </w:pPr>
    <w:rPr>
      <w:rFonts w:eastAsiaTheme="majorEastAsia" w:cstheme="majorBidi"/>
      <w:b/>
      <w:bCs/>
      <w:color w:val="000000" w:themeColor="text1"/>
      <w:sz w:val="28"/>
      <w:szCs w:val="28"/>
      <w:lang w:val="en-GB" w:eastAsia="de-DE"/>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992ED4"/>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685F37"/>
    <w:pPr>
      <w:numPr>
        <w:ilvl w:val="1"/>
      </w:numPr>
      <w:spacing w:after="360"/>
      <w:jc w:val="center"/>
    </w:pPr>
    <w:rPr>
      <w:rFonts w:eastAsiaTheme="majorEastAsia" w:cstheme="majorBidi"/>
      <w:iCs/>
      <w:color w:val="000000" w:themeColor="text1"/>
      <w:spacing w:val="15"/>
      <w:sz w:val="24"/>
      <w:szCs w:val="24"/>
      <w:lang w:val="en-GB"/>
    </w:rPr>
  </w:style>
  <w:style w:type="character" w:customStyle="1" w:styleId="Sous-titreCar">
    <w:name w:val="Sous-titre Car"/>
    <w:basedOn w:val="Policepardfaut"/>
    <w:link w:val="Sous-titre"/>
    <w:uiPriority w:val="11"/>
    <w:rsid w:val="00685F37"/>
    <w:rPr>
      <w:rFonts w:ascii="Arial" w:eastAsiaTheme="majorEastAsia" w:hAnsi="Arial" w:cstheme="majorBidi"/>
      <w:iCs/>
      <w:color w:val="000000" w:themeColor="text1"/>
      <w:spacing w:val="15"/>
      <w:sz w:val="24"/>
      <w:szCs w:val="24"/>
      <w:lang w:val="en-GB"/>
    </w:rPr>
  </w:style>
  <w:style w:type="character" w:customStyle="1" w:styleId="Titre1Car">
    <w:name w:val="Titre 1 Car"/>
    <w:basedOn w:val="Policepardfaut"/>
    <w:link w:val="Titre1"/>
    <w:uiPriority w:val="9"/>
    <w:rsid w:val="00685F37"/>
    <w:rPr>
      <w:rFonts w:ascii="Arial" w:eastAsiaTheme="majorEastAsia" w:hAnsi="Arial" w:cstheme="majorBidi"/>
      <w:b/>
      <w:bCs/>
      <w:color w:val="000000" w:themeColor="text1"/>
      <w:sz w:val="28"/>
      <w:szCs w:val="28"/>
      <w:lang w:val="en-GB" w:eastAsia="de-DE"/>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992ED4"/>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character" w:customStyle="1" w:styleId="SansinterligneCar">
    <w:name w:val="Sans interligne Car"/>
    <w:basedOn w:val="Policepardfaut"/>
    <w:link w:val="Sansinterligne"/>
    <w:uiPriority w:val="1"/>
    <w:rsid w:val="00416CCF"/>
  </w:style>
  <w:style w:type="character" w:styleId="Mentionnonrsolue">
    <w:name w:val="Unresolved Mention"/>
    <w:basedOn w:val="Policepardfaut"/>
    <w:uiPriority w:val="99"/>
    <w:semiHidden/>
    <w:unhideWhenUsed/>
    <w:rsid w:val="0019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3BEA-AF34-4E63-9425-B03D38F5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1914</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marketing@swiza.ch</cp:lastModifiedBy>
  <cp:revision>10</cp:revision>
  <cp:lastPrinted>2016-12-19T13:18:00Z</cp:lastPrinted>
  <dcterms:created xsi:type="dcterms:W3CDTF">2018-07-19T09:11:00Z</dcterms:created>
  <dcterms:modified xsi:type="dcterms:W3CDTF">2019-09-02T09:52:00Z</dcterms:modified>
</cp:coreProperties>
</file>