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1D28" w14:textId="77777777" w:rsidR="006C2BA2" w:rsidRPr="006C2BA2" w:rsidRDefault="006C2BA2" w:rsidP="006C2BA2">
      <w:pPr>
        <w:pStyle w:val="Sansinterligne"/>
        <w:jc w:val="center"/>
        <w:rPr>
          <w:rFonts w:asciiTheme="minorHAnsi" w:hAnsiTheme="minorHAnsi" w:cstheme="minorHAnsi"/>
          <w:b/>
          <w:sz w:val="32"/>
        </w:rPr>
      </w:pPr>
      <w:r w:rsidRPr="006C2BA2">
        <w:rPr>
          <w:rFonts w:asciiTheme="minorHAnsi" w:hAnsiTheme="minorHAnsi" w:cstheme="minorHAnsi"/>
          <w:b/>
          <w:sz w:val="32"/>
        </w:rPr>
        <w:t xml:space="preserve">Balthazar ‘B4’ </w:t>
      </w:r>
      <w:r>
        <w:rPr>
          <w:rFonts w:asciiTheme="minorHAnsi" w:hAnsiTheme="minorHAnsi" w:cstheme="minorHAnsi"/>
          <w:b/>
          <w:sz w:val="32"/>
        </w:rPr>
        <w:t>et</w:t>
      </w:r>
      <w:r w:rsidRPr="006C2BA2">
        <w:rPr>
          <w:rFonts w:asciiTheme="minorHAnsi" w:hAnsiTheme="minorHAnsi" w:cstheme="minorHAnsi"/>
          <w:b/>
          <w:sz w:val="32"/>
        </w:rPr>
        <w:t xml:space="preserve"> ‘B5</w:t>
      </w:r>
      <w:proofErr w:type="gramStart"/>
      <w:r w:rsidRPr="006C2BA2">
        <w:rPr>
          <w:rFonts w:asciiTheme="minorHAnsi" w:hAnsiTheme="minorHAnsi" w:cstheme="minorHAnsi"/>
          <w:b/>
          <w:sz w:val="32"/>
        </w:rPr>
        <w:t>’:</w:t>
      </w:r>
      <w:proofErr w:type="gramEnd"/>
      <w:r w:rsidRPr="006C2BA2">
        <w:rPr>
          <w:rFonts w:asciiTheme="minorHAnsi" w:hAnsiTheme="minorHAnsi" w:cstheme="minorHAnsi"/>
          <w:b/>
          <w:sz w:val="32"/>
        </w:rPr>
        <w:t xml:space="preserve"> Deux nouvelles éditions</w:t>
      </w:r>
    </w:p>
    <w:p w14:paraId="1F085CCD" w14:textId="77777777" w:rsidR="006C2BA2" w:rsidRPr="006C2BA2" w:rsidRDefault="006C2BA2" w:rsidP="006C2BA2">
      <w:pPr>
        <w:jc w:val="both"/>
        <w:rPr>
          <w:rFonts w:cstheme="minorHAnsi"/>
        </w:rPr>
      </w:pPr>
    </w:p>
    <w:p w14:paraId="1EDCF313" w14:textId="77777777" w:rsidR="00904B9B" w:rsidRPr="005549B6" w:rsidRDefault="000929BF" w:rsidP="006C2BA2">
      <w:pPr>
        <w:jc w:val="both"/>
        <w:rPr>
          <w:rFonts w:cstheme="minorHAnsi"/>
        </w:rPr>
      </w:pPr>
      <w:r>
        <w:rPr>
          <w:rFonts w:cstheme="minorHAnsi"/>
        </w:rPr>
        <w:t>Etes-vous bien sur</w:t>
      </w:r>
      <w:r w:rsidR="00904B9B" w:rsidRPr="00904B9B">
        <w:rPr>
          <w:rFonts w:cstheme="minorHAnsi"/>
        </w:rPr>
        <w:t xml:space="preserve"> Terre ?  Si oui, vous avez certainement entendu parler du dernier épisode Star Wars, The Last Jedi. </w:t>
      </w:r>
    </w:p>
    <w:p w14:paraId="1D65E823" w14:textId="77777777" w:rsidR="006C2BA2" w:rsidRPr="00904B9B" w:rsidRDefault="00904B9B" w:rsidP="006C2BA2">
      <w:pPr>
        <w:jc w:val="both"/>
        <w:rPr>
          <w:rFonts w:cstheme="minorHAnsi"/>
        </w:rPr>
      </w:pPr>
      <w:r w:rsidRPr="00904B9B">
        <w:rPr>
          <w:rFonts w:cstheme="minorHAnsi"/>
        </w:rPr>
        <w:t xml:space="preserve">Que vous </w:t>
      </w:r>
      <w:r w:rsidR="000929BF">
        <w:rPr>
          <w:rFonts w:cstheme="minorHAnsi"/>
        </w:rPr>
        <w:t xml:space="preserve">en soyez un </w:t>
      </w:r>
      <w:r w:rsidRPr="00904B9B">
        <w:rPr>
          <w:rFonts w:cstheme="minorHAnsi"/>
        </w:rPr>
        <w:t xml:space="preserve">inconditionnel, </w:t>
      </w:r>
      <w:r w:rsidR="000929BF">
        <w:rPr>
          <w:rFonts w:cstheme="minorHAnsi"/>
        </w:rPr>
        <w:t>un simple amateur</w:t>
      </w:r>
      <w:r w:rsidRPr="00904B9B">
        <w:rPr>
          <w:rFonts w:cstheme="minorHAnsi"/>
        </w:rPr>
        <w:t xml:space="preserve">, ou que vous haïssiez la </w:t>
      </w:r>
      <w:proofErr w:type="gramStart"/>
      <w:r w:rsidRPr="00904B9B">
        <w:rPr>
          <w:rFonts w:cstheme="minorHAnsi"/>
        </w:rPr>
        <w:t>sag</w:t>
      </w:r>
      <w:r>
        <w:rPr>
          <w:rFonts w:cstheme="minorHAnsi"/>
        </w:rPr>
        <w:t>a</w:t>
      </w:r>
      <w:r w:rsidRPr="00904B9B">
        <w:rPr>
          <w:rFonts w:cstheme="minorHAnsi"/>
        </w:rPr>
        <w:t xml:space="preserve">,  </w:t>
      </w:r>
      <w:r w:rsidR="006C2BA2" w:rsidRPr="00904B9B">
        <w:rPr>
          <w:rFonts w:cstheme="minorHAnsi"/>
        </w:rPr>
        <w:t xml:space="preserve"> </w:t>
      </w:r>
      <w:proofErr w:type="gramEnd"/>
      <w:r>
        <w:rPr>
          <w:rFonts w:cstheme="minorHAnsi"/>
        </w:rPr>
        <w:t xml:space="preserve">nous avons tous au fond </w:t>
      </w:r>
      <w:r w:rsidR="000929BF">
        <w:rPr>
          <w:rFonts w:cstheme="minorHAnsi"/>
        </w:rPr>
        <w:t>la</w:t>
      </w:r>
      <w:r>
        <w:rPr>
          <w:rFonts w:cstheme="minorHAnsi"/>
        </w:rPr>
        <w:t xml:space="preserve"> quête perpétuelle d</w:t>
      </w:r>
      <w:r w:rsidR="000929BF">
        <w:rPr>
          <w:rFonts w:cstheme="minorHAnsi"/>
        </w:rPr>
        <w:t>’un</w:t>
      </w:r>
      <w:r>
        <w:rPr>
          <w:rFonts w:cstheme="minorHAnsi"/>
        </w:rPr>
        <w:t xml:space="preserve"> </w:t>
      </w:r>
      <w:proofErr w:type="spellStart"/>
      <w:r>
        <w:rPr>
          <w:rFonts w:cstheme="minorHAnsi"/>
        </w:rPr>
        <w:t>héro</w:t>
      </w:r>
      <w:proofErr w:type="spellEnd"/>
      <w:r w:rsidR="006C2BA2" w:rsidRPr="00904B9B">
        <w:rPr>
          <w:rFonts w:cstheme="minorHAnsi"/>
        </w:rPr>
        <w:t xml:space="preserve">. </w:t>
      </w:r>
      <w:r w:rsidRPr="00904B9B">
        <w:rPr>
          <w:rFonts w:cstheme="minorHAnsi"/>
        </w:rPr>
        <w:t>Le Notre est sans doute ce petit robot venu tout droit de</w:t>
      </w:r>
      <w:r w:rsidR="006C2BA2" w:rsidRPr="00904B9B">
        <w:rPr>
          <w:rFonts w:cstheme="minorHAnsi"/>
        </w:rPr>
        <w:t xml:space="preserve"> </w:t>
      </w:r>
      <w:proofErr w:type="spellStart"/>
      <w:r w:rsidR="006C2BA2" w:rsidRPr="00904B9B">
        <w:rPr>
          <w:rFonts w:cstheme="minorHAnsi"/>
        </w:rPr>
        <w:t>T</w:t>
      </w:r>
      <w:r w:rsidRPr="00904B9B">
        <w:rPr>
          <w:rFonts w:cstheme="minorHAnsi"/>
        </w:rPr>
        <w:t>at</w:t>
      </w:r>
      <w:r w:rsidR="006C2BA2" w:rsidRPr="00904B9B">
        <w:rPr>
          <w:rFonts w:cstheme="minorHAnsi"/>
        </w:rPr>
        <w:t>o</w:t>
      </w:r>
      <w:r w:rsidRPr="00904B9B">
        <w:rPr>
          <w:rFonts w:cstheme="minorHAnsi"/>
        </w:rPr>
        <w:t>ï</w:t>
      </w:r>
      <w:r w:rsidR="006C2BA2" w:rsidRPr="00904B9B">
        <w:rPr>
          <w:rFonts w:cstheme="minorHAnsi"/>
        </w:rPr>
        <w:t>ne</w:t>
      </w:r>
      <w:proofErr w:type="spellEnd"/>
      <w:r w:rsidR="006C2BA2" w:rsidRPr="00904B9B">
        <w:rPr>
          <w:rFonts w:cstheme="minorHAnsi"/>
        </w:rPr>
        <w:t xml:space="preserve"> – </w:t>
      </w:r>
      <w:r w:rsidRPr="00904B9B">
        <w:rPr>
          <w:rFonts w:cstheme="minorHAnsi"/>
        </w:rPr>
        <w:t>L’aventurier malgré lui</w:t>
      </w:r>
      <w:r w:rsidR="006C2BA2" w:rsidRPr="00904B9B">
        <w:rPr>
          <w:rFonts w:cstheme="minorHAnsi"/>
        </w:rPr>
        <w:t xml:space="preserve">, </w:t>
      </w:r>
      <w:r>
        <w:rPr>
          <w:rFonts w:cstheme="minorHAnsi"/>
        </w:rPr>
        <w:t xml:space="preserve">celui qui a perdu un bras sur le champ de bataille et qui a été construit par </w:t>
      </w:r>
      <w:proofErr w:type="spellStart"/>
      <w:r>
        <w:rPr>
          <w:rFonts w:cstheme="minorHAnsi"/>
        </w:rPr>
        <w:t>Anakin</w:t>
      </w:r>
      <w:proofErr w:type="spellEnd"/>
      <w:r>
        <w:rPr>
          <w:rFonts w:cstheme="minorHAnsi"/>
        </w:rPr>
        <w:t xml:space="preserve"> </w:t>
      </w:r>
      <w:proofErr w:type="spellStart"/>
      <w:r>
        <w:rPr>
          <w:rFonts w:cstheme="minorHAnsi"/>
        </w:rPr>
        <w:t xml:space="preserve">lui </w:t>
      </w:r>
      <w:proofErr w:type="gramStart"/>
      <w:r>
        <w:rPr>
          <w:rFonts w:cstheme="minorHAnsi"/>
        </w:rPr>
        <w:t>même</w:t>
      </w:r>
      <w:proofErr w:type="spellEnd"/>
      <w:r w:rsidR="006C2BA2" w:rsidRPr="00904B9B">
        <w:rPr>
          <w:rFonts w:cstheme="minorHAnsi"/>
        </w:rPr>
        <w:t>:</w:t>
      </w:r>
      <w:proofErr w:type="gramEnd"/>
      <w:r w:rsidR="006C2BA2" w:rsidRPr="00904B9B">
        <w:rPr>
          <w:rFonts w:cstheme="minorHAnsi"/>
        </w:rPr>
        <w:t xml:space="preserve"> C-3PO. </w:t>
      </w:r>
      <w:r w:rsidRPr="00904B9B">
        <w:rPr>
          <w:rFonts w:cstheme="minorHAnsi"/>
        </w:rPr>
        <w:t>Inspiré par ce robot</w:t>
      </w:r>
      <w:r w:rsidR="000929BF">
        <w:rPr>
          <w:rFonts w:cstheme="minorHAnsi"/>
        </w:rPr>
        <w:t xml:space="preserve"> rutilant</w:t>
      </w:r>
      <w:r w:rsidR="006C2BA2" w:rsidRPr="00904B9B">
        <w:rPr>
          <w:rFonts w:cstheme="minorHAnsi"/>
        </w:rPr>
        <w:t xml:space="preserve">, L’Epée </w:t>
      </w:r>
      <w:r w:rsidRPr="00904B9B">
        <w:rPr>
          <w:rFonts w:cstheme="minorHAnsi"/>
        </w:rPr>
        <w:t xml:space="preserve">dévoile sa nouvelle </w:t>
      </w:r>
      <w:r w:rsidR="00AE1156" w:rsidRPr="00904B9B">
        <w:rPr>
          <w:rFonts w:cstheme="minorHAnsi"/>
        </w:rPr>
        <w:t>édition</w:t>
      </w:r>
      <w:r w:rsidRPr="00904B9B">
        <w:rPr>
          <w:rFonts w:cstheme="minorHAnsi"/>
        </w:rPr>
        <w:t xml:space="preserve"> de Balthazar</w:t>
      </w:r>
      <w:r w:rsidR="006C2BA2" w:rsidRPr="00904B9B">
        <w:rPr>
          <w:rFonts w:cstheme="minorHAnsi"/>
        </w:rPr>
        <w:t xml:space="preserve">: ‘B4’, </w:t>
      </w:r>
      <w:r>
        <w:rPr>
          <w:rFonts w:cstheme="minorHAnsi"/>
        </w:rPr>
        <w:t>édition limitée à 20 pièces</w:t>
      </w:r>
      <w:r w:rsidR="006C2BA2" w:rsidRPr="00904B9B">
        <w:rPr>
          <w:rFonts w:cstheme="minorHAnsi"/>
        </w:rPr>
        <w:t xml:space="preserve">. </w:t>
      </w:r>
      <w:r w:rsidRPr="00904B9B">
        <w:rPr>
          <w:rFonts w:cstheme="minorHAnsi"/>
        </w:rPr>
        <w:t xml:space="preserve">Puis qu’il faut respecter l’équilibre, son frère, </w:t>
      </w:r>
      <w:r w:rsidR="00AE1156" w:rsidRPr="00904B9B">
        <w:rPr>
          <w:rFonts w:cstheme="minorHAnsi"/>
        </w:rPr>
        <w:t>plutôt</w:t>
      </w:r>
      <w:r w:rsidRPr="00904B9B">
        <w:rPr>
          <w:rFonts w:cstheme="minorHAnsi"/>
        </w:rPr>
        <w:t xml:space="preserve"> envahi par le </w:t>
      </w:r>
      <w:proofErr w:type="spellStart"/>
      <w:r w:rsidRPr="00904B9B">
        <w:rPr>
          <w:rFonts w:cstheme="minorHAnsi"/>
        </w:rPr>
        <w:t>coté</w:t>
      </w:r>
      <w:proofErr w:type="spellEnd"/>
      <w:r w:rsidRPr="00904B9B">
        <w:rPr>
          <w:rFonts w:cstheme="minorHAnsi"/>
        </w:rPr>
        <w:t xml:space="preserve"> </w:t>
      </w:r>
      <w:r w:rsidR="00AE1156" w:rsidRPr="00904B9B">
        <w:rPr>
          <w:rFonts w:cstheme="minorHAnsi"/>
        </w:rPr>
        <w:t>obscur</w:t>
      </w:r>
      <w:r w:rsidRPr="00904B9B">
        <w:rPr>
          <w:rFonts w:cstheme="minorHAnsi"/>
        </w:rPr>
        <w:t xml:space="preserve"> :</w:t>
      </w:r>
      <w:r w:rsidR="006C2BA2" w:rsidRPr="00904B9B">
        <w:rPr>
          <w:rFonts w:cstheme="minorHAnsi"/>
        </w:rPr>
        <w:t xml:space="preserve"> Balthazar </w:t>
      </w:r>
      <w:r>
        <w:rPr>
          <w:rFonts w:cstheme="minorHAnsi"/>
        </w:rPr>
        <w:t>B5 a une armure entière</w:t>
      </w:r>
      <w:r w:rsidR="000929BF">
        <w:rPr>
          <w:rFonts w:cstheme="minorHAnsi"/>
        </w:rPr>
        <w:t>ment</w:t>
      </w:r>
      <w:r>
        <w:rPr>
          <w:rFonts w:cstheme="minorHAnsi"/>
        </w:rPr>
        <w:t xml:space="preserve"> noire, et un mouvement </w:t>
      </w:r>
      <w:proofErr w:type="spellStart"/>
      <w:r>
        <w:rPr>
          <w:rFonts w:cstheme="minorHAnsi"/>
        </w:rPr>
        <w:t>palladié</w:t>
      </w:r>
      <w:proofErr w:type="spellEnd"/>
      <w:r w:rsidR="006C2BA2" w:rsidRPr="00904B9B">
        <w:rPr>
          <w:rFonts w:cstheme="minorHAnsi"/>
        </w:rPr>
        <w:t xml:space="preserve">. </w:t>
      </w:r>
    </w:p>
    <w:p w14:paraId="69873E16" w14:textId="77777777" w:rsidR="006C2BA2" w:rsidRPr="009165B8" w:rsidRDefault="006C2BA2" w:rsidP="006C2BA2">
      <w:pPr>
        <w:jc w:val="both"/>
        <w:rPr>
          <w:rFonts w:cstheme="minorHAnsi"/>
        </w:rPr>
      </w:pPr>
      <w:r w:rsidRPr="003503C3">
        <w:rPr>
          <w:rFonts w:cstheme="minorHAnsi"/>
        </w:rPr>
        <w:t xml:space="preserve">Balthazar B4 </w:t>
      </w:r>
      <w:r w:rsidR="003503C3" w:rsidRPr="003503C3">
        <w:rPr>
          <w:rFonts w:cstheme="minorHAnsi"/>
        </w:rPr>
        <w:t>et</w:t>
      </w:r>
      <w:r w:rsidRPr="003503C3">
        <w:rPr>
          <w:rFonts w:cstheme="minorHAnsi"/>
        </w:rPr>
        <w:t xml:space="preserve"> B5 </w:t>
      </w:r>
      <w:r w:rsidR="003503C3" w:rsidRPr="003503C3">
        <w:rPr>
          <w:rFonts w:cstheme="minorHAnsi"/>
        </w:rPr>
        <w:t xml:space="preserve">sont respectivement le quatrième et cinquième du nom, </w:t>
      </w:r>
      <w:r w:rsidR="00AE1156" w:rsidRPr="003503C3">
        <w:rPr>
          <w:rFonts w:cstheme="minorHAnsi"/>
        </w:rPr>
        <w:t>édition</w:t>
      </w:r>
      <w:r w:rsidR="003503C3" w:rsidRPr="003503C3">
        <w:rPr>
          <w:rFonts w:cstheme="minorHAnsi"/>
        </w:rPr>
        <w:t xml:space="preserve"> finale de la famille Balthazar. Après la version bleue, noire et verte, B4 est entièrement doré de la tête aux pieds</w:t>
      </w:r>
      <w:r w:rsidRPr="003503C3">
        <w:rPr>
          <w:rFonts w:cstheme="minorHAnsi"/>
        </w:rPr>
        <w:t>,</w:t>
      </w:r>
      <w:r w:rsidR="003503C3" w:rsidRPr="003503C3">
        <w:rPr>
          <w:rFonts w:cstheme="minorHAnsi"/>
        </w:rPr>
        <w:t xml:space="preserve"> tandis que B5 a un mouvement </w:t>
      </w:r>
      <w:proofErr w:type="spellStart"/>
      <w:r w:rsidR="003503C3" w:rsidRPr="003503C3">
        <w:rPr>
          <w:rFonts w:cstheme="minorHAnsi"/>
        </w:rPr>
        <w:t>palladié</w:t>
      </w:r>
      <w:proofErr w:type="spellEnd"/>
      <w:r w:rsidR="003503C3" w:rsidRPr="003503C3">
        <w:rPr>
          <w:rFonts w:cstheme="minorHAnsi"/>
        </w:rPr>
        <w:t xml:space="preserve"> et une armure totalement noire. Malgré le fait que Balthazar ne parle pas six millions de </w:t>
      </w:r>
      <w:r w:rsidR="00AE1156" w:rsidRPr="003503C3">
        <w:rPr>
          <w:rFonts w:cstheme="minorHAnsi"/>
        </w:rPr>
        <w:t>langages</w:t>
      </w:r>
      <w:r w:rsidR="003503C3" w:rsidRPr="003503C3">
        <w:rPr>
          <w:rFonts w:cstheme="minorHAnsi"/>
        </w:rPr>
        <w:t xml:space="preserve">, comme un certain robot doré, il permet d’indiquer une phase de lune avec une </w:t>
      </w:r>
      <w:r w:rsidR="00AE1156" w:rsidRPr="009165B8">
        <w:rPr>
          <w:rFonts w:cstheme="minorHAnsi"/>
        </w:rPr>
        <w:t>précision</w:t>
      </w:r>
      <w:r w:rsidR="003503C3" w:rsidRPr="009165B8">
        <w:rPr>
          <w:rFonts w:cstheme="minorHAnsi"/>
        </w:rPr>
        <w:t xml:space="preserve"> </w:t>
      </w:r>
      <w:r w:rsidR="00AE1156" w:rsidRPr="009165B8">
        <w:rPr>
          <w:rFonts w:cstheme="minorHAnsi"/>
        </w:rPr>
        <w:t>extrême</w:t>
      </w:r>
      <w:r w:rsidR="003503C3" w:rsidRPr="009165B8">
        <w:rPr>
          <w:rFonts w:cstheme="minorHAnsi"/>
        </w:rPr>
        <w:t>. Tout ce dont il a besoin c’est un jour d’ajustement tous les 122 ans. De plus, il vous donnera l’heure de manière précise</w:t>
      </w:r>
      <w:r w:rsidR="009165B8" w:rsidRPr="009165B8">
        <w:rPr>
          <w:rFonts w:cstheme="minorHAnsi"/>
        </w:rPr>
        <w:t xml:space="preserve"> bien entendu</w:t>
      </w:r>
      <w:r w:rsidR="003503C3" w:rsidRPr="009165B8">
        <w:rPr>
          <w:rFonts w:cstheme="minorHAnsi"/>
        </w:rPr>
        <w:t xml:space="preserve">. </w:t>
      </w:r>
    </w:p>
    <w:p w14:paraId="0465B4C0" w14:textId="77777777" w:rsidR="006C2BA2" w:rsidRPr="009165B8" w:rsidRDefault="00AE1156" w:rsidP="006C2BA2">
      <w:pPr>
        <w:pStyle w:val="Sansinterligne"/>
        <w:jc w:val="both"/>
        <w:rPr>
          <w:rFonts w:asciiTheme="minorHAnsi" w:hAnsiTheme="minorHAnsi" w:cstheme="minorHAnsi"/>
        </w:rPr>
      </w:pPr>
      <w:r w:rsidRPr="009165B8">
        <w:rPr>
          <w:rFonts w:asciiTheme="minorHAnsi" w:hAnsiTheme="minorHAnsi" w:cstheme="minorHAnsi"/>
        </w:rPr>
        <w:t xml:space="preserve">Mesurant près de 40 </w:t>
      </w:r>
      <w:r w:rsidR="00510E88" w:rsidRPr="009165B8">
        <w:rPr>
          <w:rFonts w:asciiTheme="minorHAnsi" w:hAnsiTheme="minorHAnsi" w:cstheme="minorHAnsi"/>
        </w:rPr>
        <w:t>cm</w:t>
      </w:r>
      <w:r w:rsidRPr="009165B8">
        <w:rPr>
          <w:rFonts w:asciiTheme="minorHAnsi" w:hAnsiTheme="minorHAnsi" w:cstheme="minorHAnsi"/>
        </w:rPr>
        <w:t xml:space="preserve"> de haut, Balthazar est compose de 618 pièces parfaitement finies</w:t>
      </w:r>
      <w:r w:rsidR="00510E88" w:rsidRPr="009165B8">
        <w:rPr>
          <w:rFonts w:asciiTheme="minorHAnsi" w:hAnsiTheme="minorHAnsi" w:cstheme="minorHAnsi"/>
        </w:rPr>
        <w:t xml:space="preserve">. C’est une horloge robot sophistiquée de haute précision affichant des heures </w:t>
      </w:r>
      <w:proofErr w:type="spellStart"/>
      <w:r w:rsidR="00510E88" w:rsidRPr="009165B8">
        <w:rPr>
          <w:rFonts w:asciiTheme="minorHAnsi" w:hAnsiTheme="minorHAnsi" w:cstheme="minorHAnsi"/>
        </w:rPr>
        <w:t>sautantes</w:t>
      </w:r>
      <w:proofErr w:type="spellEnd"/>
      <w:r w:rsidR="00510E88" w:rsidRPr="009165B8">
        <w:rPr>
          <w:rFonts w:asciiTheme="minorHAnsi" w:hAnsiTheme="minorHAnsi" w:cstheme="minorHAnsi"/>
        </w:rPr>
        <w:t xml:space="preserve"> lentes et des minutes trainantes via deux disques sur sa poitrine. Un indicateur de réserve de marche est situé sur son ventre - il dispose d'une impressionnante réserve de marche de 35 jours. Son visage amical peut sembler serein, mais il reste néanmoins toujours sur ses </w:t>
      </w:r>
      <w:proofErr w:type="gramStart"/>
      <w:r w:rsidR="00510E88" w:rsidRPr="009165B8">
        <w:rPr>
          <w:rFonts w:asciiTheme="minorHAnsi" w:hAnsiTheme="minorHAnsi" w:cstheme="minorHAnsi"/>
        </w:rPr>
        <w:t>gardes:</w:t>
      </w:r>
      <w:proofErr w:type="gramEnd"/>
      <w:r w:rsidR="00510E88" w:rsidRPr="009165B8">
        <w:rPr>
          <w:rFonts w:asciiTheme="minorHAnsi" w:hAnsiTheme="minorHAnsi" w:cstheme="minorHAnsi"/>
        </w:rPr>
        <w:t xml:space="preserve"> ses yeux rouges, qui balaient continuellement les environs, sont en fait </w:t>
      </w:r>
      <w:r w:rsidR="009165B8" w:rsidRPr="009165B8">
        <w:rPr>
          <w:rFonts w:asciiTheme="minorHAnsi" w:hAnsiTheme="minorHAnsi" w:cstheme="minorHAnsi"/>
        </w:rPr>
        <w:t>des secondes rétrogrades</w:t>
      </w:r>
      <w:r w:rsidR="00510E88" w:rsidRPr="009165B8">
        <w:rPr>
          <w:rFonts w:asciiTheme="minorHAnsi" w:hAnsiTheme="minorHAnsi" w:cstheme="minorHAnsi"/>
        </w:rPr>
        <w:t>.</w:t>
      </w:r>
    </w:p>
    <w:p w14:paraId="4CD3ECA9" w14:textId="77777777" w:rsidR="006C2BA2" w:rsidRPr="009165B8" w:rsidRDefault="006C2BA2" w:rsidP="006C2BA2">
      <w:pPr>
        <w:pStyle w:val="Sansinterligne"/>
        <w:jc w:val="both"/>
        <w:rPr>
          <w:rFonts w:asciiTheme="minorHAnsi" w:hAnsiTheme="minorHAnsi" w:cstheme="minorHAnsi"/>
        </w:rPr>
      </w:pPr>
    </w:p>
    <w:p w14:paraId="792AF119" w14:textId="77777777" w:rsidR="006C2BA2" w:rsidRDefault="00904B9B" w:rsidP="006C2BA2">
      <w:pPr>
        <w:pStyle w:val="Sansinterligne"/>
        <w:jc w:val="both"/>
        <w:rPr>
          <w:rFonts w:asciiTheme="minorHAnsi" w:hAnsiTheme="minorHAnsi" w:cstheme="minorHAnsi"/>
        </w:rPr>
      </w:pPr>
      <w:r w:rsidRPr="009165B8">
        <w:rPr>
          <w:rFonts w:asciiTheme="minorHAnsi" w:hAnsiTheme="minorHAnsi" w:cstheme="minorHAnsi"/>
        </w:rPr>
        <w:t>Balthazar pivote sur ses hanches avec précision. On perçoit chaque minuscule</w:t>
      </w:r>
      <w:r w:rsidRPr="00904B9B">
        <w:rPr>
          <w:rFonts w:asciiTheme="minorHAnsi" w:hAnsiTheme="minorHAnsi" w:cstheme="minorHAnsi"/>
        </w:rPr>
        <w:t xml:space="preserve"> bosse du roulement à billes lors de sa rotation, ainsi que le cran distinct lorsqu’il effectue une rotation complète de 180 degrés. Et c’est alors que tout change… Le Balthazar souriant devient menaçant ou vice versa.</w:t>
      </w:r>
    </w:p>
    <w:p w14:paraId="7F7046E3" w14:textId="77777777" w:rsidR="00904B9B" w:rsidRPr="00904B9B" w:rsidRDefault="00904B9B" w:rsidP="006C2BA2">
      <w:pPr>
        <w:pStyle w:val="Sansinterligne"/>
        <w:jc w:val="both"/>
        <w:rPr>
          <w:rFonts w:asciiTheme="minorHAnsi" w:hAnsiTheme="minorHAnsi" w:cstheme="minorHAnsi"/>
        </w:rPr>
      </w:pPr>
    </w:p>
    <w:p w14:paraId="115C6795" w14:textId="77777777" w:rsidR="006C2BA2" w:rsidRDefault="00904B9B" w:rsidP="006C2BA2">
      <w:pPr>
        <w:pStyle w:val="Sansinterligne"/>
        <w:jc w:val="both"/>
        <w:rPr>
          <w:rFonts w:asciiTheme="minorHAnsi" w:hAnsiTheme="minorHAnsi" w:cstheme="minorHAnsi"/>
        </w:rPr>
      </w:pPr>
      <w:r w:rsidRPr="00904B9B">
        <w:rPr>
          <w:rFonts w:asciiTheme="minorHAnsi" w:hAnsiTheme="minorHAnsi" w:cstheme="minorHAnsi"/>
        </w:rPr>
        <w:t>Côté obscur : la nature sombre de Balthazar est révélée par le crâne froid et dur avec ses dents menaçantes et ses yeux pétrifiants couleur rubis. Mais ce côté n’est pas seulement inquiétant, car le buste de Balthazar possède également une phase de lune précise pour les 122 prochaines années. Celle-ci peut être ajustée manuellement, ajoutant ainsi au plaisir tactile de manipuler l’horloge.</w:t>
      </w:r>
    </w:p>
    <w:p w14:paraId="20FE6F03" w14:textId="77777777" w:rsidR="00904B9B" w:rsidRPr="00904B9B" w:rsidRDefault="00904B9B" w:rsidP="006C2BA2">
      <w:pPr>
        <w:pStyle w:val="Sansinterligne"/>
        <w:jc w:val="both"/>
        <w:rPr>
          <w:rFonts w:asciiTheme="minorHAnsi" w:hAnsiTheme="minorHAnsi" w:cstheme="minorHAnsi"/>
        </w:rPr>
      </w:pPr>
    </w:p>
    <w:p w14:paraId="5BF57C30" w14:textId="77777777" w:rsidR="006C2BA2" w:rsidRDefault="00904B9B" w:rsidP="006C2BA2">
      <w:pPr>
        <w:pStyle w:val="Sansinterligne"/>
        <w:jc w:val="both"/>
        <w:rPr>
          <w:rFonts w:asciiTheme="minorHAnsi" w:hAnsiTheme="minorHAnsi" w:cstheme="minorHAnsi"/>
        </w:rPr>
      </w:pPr>
      <w:r w:rsidRPr="00904B9B">
        <w:rPr>
          <w:rFonts w:asciiTheme="minorHAnsi" w:hAnsiTheme="minorHAnsi" w:cstheme="minorHAnsi"/>
        </w:rPr>
        <w:t>En plus de l’affichage des fonctions horlogères et du pivot de ses hanches, les bras de Balthazar s’articulent au niveau des épaules ainsi qu’aux coudes et ses mains peuvent même serrer et tenir des objets.</w:t>
      </w:r>
    </w:p>
    <w:p w14:paraId="73AA1CD2" w14:textId="77777777" w:rsidR="00904B9B" w:rsidRPr="00904B9B" w:rsidRDefault="00904B9B" w:rsidP="006C2BA2">
      <w:pPr>
        <w:pStyle w:val="Sansinterligne"/>
        <w:jc w:val="both"/>
        <w:rPr>
          <w:rFonts w:asciiTheme="minorHAnsi" w:hAnsiTheme="minorHAnsi" w:cstheme="minorHAnsi"/>
        </w:rPr>
      </w:pPr>
    </w:p>
    <w:p w14:paraId="602086E5" w14:textId="77777777" w:rsidR="006C2BA2" w:rsidRDefault="00904B9B" w:rsidP="006C2BA2">
      <w:pPr>
        <w:pStyle w:val="Sansinterligne"/>
        <w:jc w:val="both"/>
        <w:rPr>
          <w:rFonts w:asciiTheme="minorHAnsi" w:hAnsiTheme="minorHAnsi" w:cstheme="minorHAnsi"/>
        </w:rPr>
      </w:pPr>
      <w:r w:rsidRPr="00904B9B">
        <w:rPr>
          <w:rFonts w:asciiTheme="minorHAnsi" w:hAnsiTheme="minorHAnsi" w:cstheme="minorHAnsi"/>
        </w:rPr>
        <w:t>Pour terminer, Balthazar dissimule et protège le secret de son incroyable puissance : une clé de remontage et de mise à l’heure intégrée directement dans son bouclier.</w:t>
      </w:r>
    </w:p>
    <w:p w14:paraId="5AE3DA87" w14:textId="77777777" w:rsidR="00904B9B" w:rsidRPr="00904B9B" w:rsidRDefault="00904B9B" w:rsidP="006C2BA2">
      <w:pPr>
        <w:pStyle w:val="Sansinterligne"/>
        <w:jc w:val="both"/>
        <w:rPr>
          <w:rFonts w:asciiTheme="minorHAnsi" w:hAnsiTheme="minorHAnsi" w:cstheme="minorHAnsi"/>
        </w:rPr>
      </w:pPr>
    </w:p>
    <w:p w14:paraId="21BCFCE4" w14:textId="77777777" w:rsidR="006C2BA2" w:rsidRPr="006C2BA2" w:rsidRDefault="006C2BA2" w:rsidP="006C2BA2">
      <w:pPr>
        <w:rPr>
          <w:rFonts w:cstheme="minorHAnsi"/>
        </w:rPr>
      </w:pPr>
      <w:r w:rsidRPr="006C2BA2">
        <w:rPr>
          <w:rFonts w:cstheme="minorHAnsi"/>
        </w:rPr>
        <w:br w:type="page"/>
      </w:r>
    </w:p>
    <w:p w14:paraId="6A3E697A" w14:textId="77777777" w:rsidR="006C2BA2" w:rsidRPr="006C2BA2" w:rsidRDefault="006C2BA2" w:rsidP="006C2BA2">
      <w:pPr>
        <w:pStyle w:val="Sansinterligne"/>
        <w:jc w:val="center"/>
        <w:rPr>
          <w:rFonts w:asciiTheme="minorHAnsi" w:hAnsiTheme="minorHAnsi" w:cstheme="minorHAnsi"/>
          <w:b/>
          <w:sz w:val="28"/>
        </w:rPr>
      </w:pPr>
      <w:r w:rsidRPr="006C2BA2">
        <w:rPr>
          <w:rFonts w:asciiTheme="minorHAnsi" w:hAnsiTheme="minorHAnsi" w:cstheme="minorHAnsi"/>
          <w:b/>
          <w:sz w:val="28"/>
        </w:rPr>
        <w:lastRenderedPageBreak/>
        <w:t>Balthazar en détail</w:t>
      </w:r>
    </w:p>
    <w:p w14:paraId="7761656D" w14:textId="77777777" w:rsidR="006C2BA2" w:rsidRPr="006C2BA2" w:rsidRDefault="006C2BA2" w:rsidP="006C2BA2">
      <w:pPr>
        <w:pStyle w:val="Sansinterligne"/>
        <w:jc w:val="both"/>
        <w:rPr>
          <w:rFonts w:asciiTheme="minorHAnsi" w:hAnsiTheme="minorHAnsi" w:cstheme="minorHAnsi"/>
        </w:rPr>
      </w:pPr>
    </w:p>
    <w:p w14:paraId="6E7D0D51" w14:textId="77777777" w:rsidR="006C2BA2" w:rsidRPr="006C2BA2" w:rsidRDefault="006C2BA2" w:rsidP="006C2BA2">
      <w:pPr>
        <w:pStyle w:val="Sansinterligne"/>
        <w:jc w:val="both"/>
        <w:rPr>
          <w:rFonts w:asciiTheme="minorHAnsi" w:hAnsiTheme="minorHAnsi" w:cstheme="minorHAnsi"/>
        </w:rPr>
      </w:pPr>
    </w:p>
    <w:p w14:paraId="4E74CD0B" w14:textId="77777777" w:rsidR="006C2BA2" w:rsidRDefault="006C2BA2" w:rsidP="006C2BA2">
      <w:pPr>
        <w:pStyle w:val="Sansinterligne"/>
        <w:jc w:val="both"/>
        <w:rPr>
          <w:rFonts w:asciiTheme="minorHAnsi" w:hAnsiTheme="minorHAnsi" w:cstheme="minorHAnsi"/>
          <w:b/>
        </w:rPr>
      </w:pPr>
      <w:r w:rsidRPr="006C2BA2">
        <w:rPr>
          <w:rFonts w:asciiTheme="minorHAnsi" w:hAnsiTheme="minorHAnsi" w:cstheme="minorHAnsi"/>
          <w:b/>
        </w:rPr>
        <w:t>Balthazar - robot et horloge de table</w:t>
      </w:r>
    </w:p>
    <w:p w14:paraId="71EAF922" w14:textId="77777777" w:rsidR="006C2BA2" w:rsidRPr="006C2BA2" w:rsidRDefault="006C2BA2" w:rsidP="006C2BA2">
      <w:pPr>
        <w:pStyle w:val="Sansinterligne"/>
        <w:jc w:val="both"/>
        <w:rPr>
          <w:rFonts w:asciiTheme="minorHAnsi" w:hAnsiTheme="minorHAnsi" w:cstheme="minorHAnsi"/>
        </w:rPr>
      </w:pPr>
    </w:p>
    <w:p w14:paraId="5E647AE5" w14:textId="77777777" w:rsidR="006C2BA2" w:rsidRPr="006C2BA2" w:rsidRDefault="006C2BA2" w:rsidP="006C2BA2">
      <w:pPr>
        <w:pStyle w:val="Sansinterligne"/>
        <w:jc w:val="both"/>
        <w:rPr>
          <w:rFonts w:asciiTheme="minorHAnsi" w:hAnsiTheme="minorHAnsi" w:cstheme="minorHAnsi"/>
        </w:rPr>
      </w:pPr>
      <w:r w:rsidRPr="006C2BA2">
        <w:rPr>
          <w:rFonts w:asciiTheme="minorHAnsi" w:hAnsiTheme="minorHAnsi" w:cstheme="minorHAnsi"/>
        </w:rPr>
        <w:t xml:space="preserve">Balthazar est une pièce impressionnante et complexe de haute précision micromécanique. Plus de 618 composants sont assemblés pour créer son corps et son mouvement, ce qui représente plus de pièces que la plupart des montres </w:t>
      </w:r>
      <w:r w:rsidR="000929BF">
        <w:rPr>
          <w:rFonts w:asciiTheme="minorHAnsi" w:hAnsiTheme="minorHAnsi" w:cstheme="minorHAnsi"/>
        </w:rPr>
        <w:t>à complications</w:t>
      </w:r>
      <w:r w:rsidRPr="006C2BA2">
        <w:rPr>
          <w:rFonts w:asciiTheme="minorHAnsi" w:hAnsiTheme="minorHAnsi" w:cstheme="minorHAnsi"/>
        </w:rPr>
        <w:t>.</w:t>
      </w:r>
    </w:p>
    <w:p w14:paraId="4FCB929C" w14:textId="77777777" w:rsidR="006C2BA2" w:rsidRPr="006C2BA2" w:rsidRDefault="006C2BA2" w:rsidP="006C2BA2">
      <w:pPr>
        <w:pStyle w:val="Sansinterligne"/>
        <w:jc w:val="both"/>
        <w:rPr>
          <w:rFonts w:asciiTheme="minorHAnsi" w:hAnsiTheme="minorHAnsi" w:cstheme="minorHAnsi"/>
        </w:rPr>
      </w:pPr>
    </w:p>
    <w:p w14:paraId="4FC44855" w14:textId="77777777" w:rsidR="006C2BA2" w:rsidRPr="006C2BA2" w:rsidRDefault="006C2BA2" w:rsidP="006C2BA2">
      <w:pPr>
        <w:pStyle w:val="Sansinterligne"/>
        <w:jc w:val="both"/>
        <w:rPr>
          <w:rFonts w:asciiTheme="minorHAnsi" w:hAnsiTheme="minorHAnsi" w:cstheme="minorHAnsi"/>
        </w:rPr>
      </w:pPr>
      <w:r w:rsidRPr="006C2BA2">
        <w:rPr>
          <w:rFonts w:asciiTheme="minorHAnsi" w:hAnsiTheme="minorHAnsi" w:cstheme="minorHAnsi"/>
        </w:rPr>
        <w:t>Etonnement, au vu de la taille de Balthazar et de sa masse encore plus lourde qu’il n’y paraît, la manipulation de ses membres et de l’indication de la phase de lune est extrêmement aisée. Manipuler ce robot rappelle la sensation de fermeture en douceur des portes d’une berline de luxe. La recherche de ce type de sensation requiert bien plus qu’une simple aptitude à la haute précision micromécanique : elle demande une profonde attention aux impressions, sensations et même au bruit.</w:t>
      </w:r>
    </w:p>
    <w:p w14:paraId="3817C0AB" w14:textId="77777777" w:rsidR="006C2BA2" w:rsidRPr="006C2BA2" w:rsidRDefault="006C2BA2" w:rsidP="006C2BA2">
      <w:pPr>
        <w:pStyle w:val="Sansinterligne"/>
        <w:jc w:val="both"/>
        <w:rPr>
          <w:rFonts w:asciiTheme="minorHAnsi" w:hAnsiTheme="minorHAnsi" w:cstheme="minorHAnsi"/>
        </w:rPr>
      </w:pPr>
    </w:p>
    <w:p w14:paraId="02472728" w14:textId="77777777" w:rsidR="006C2BA2" w:rsidRPr="006C2BA2" w:rsidRDefault="006C2BA2" w:rsidP="006C2BA2">
      <w:pPr>
        <w:pStyle w:val="Sansinterligne"/>
        <w:jc w:val="both"/>
        <w:rPr>
          <w:rFonts w:asciiTheme="minorHAnsi" w:hAnsiTheme="minorHAnsi" w:cstheme="minorHAnsi"/>
        </w:rPr>
      </w:pPr>
      <w:r w:rsidRPr="006C2BA2">
        <w:rPr>
          <w:rFonts w:asciiTheme="minorHAnsi" w:hAnsiTheme="minorHAnsi" w:cstheme="minorHAnsi"/>
        </w:rPr>
        <w:t>Au-delà de la précision horlogère qui anime Balthazar, on ressent le travail consciencieux d’une équipe qui se soucie profondément des moindres détails.</w:t>
      </w:r>
    </w:p>
    <w:p w14:paraId="7EB5E47F" w14:textId="77777777" w:rsidR="006C2BA2" w:rsidRPr="006C2BA2" w:rsidRDefault="006C2BA2" w:rsidP="006C2BA2">
      <w:pPr>
        <w:pStyle w:val="Sansinterligne"/>
        <w:jc w:val="both"/>
        <w:rPr>
          <w:rFonts w:asciiTheme="minorHAnsi" w:hAnsiTheme="minorHAnsi" w:cstheme="minorHAnsi"/>
        </w:rPr>
      </w:pPr>
    </w:p>
    <w:p w14:paraId="230BDA78" w14:textId="77777777" w:rsidR="006C2BA2" w:rsidRPr="006C2BA2" w:rsidRDefault="006C2BA2" w:rsidP="006C2BA2">
      <w:pPr>
        <w:pStyle w:val="Sansinterligne"/>
        <w:jc w:val="both"/>
        <w:rPr>
          <w:rFonts w:asciiTheme="minorHAnsi" w:hAnsiTheme="minorHAnsi" w:cstheme="minorHAnsi"/>
        </w:rPr>
      </w:pPr>
      <w:r w:rsidRPr="006C2BA2">
        <w:rPr>
          <w:rFonts w:asciiTheme="minorHAnsi" w:hAnsiTheme="minorHAnsi" w:cstheme="minorHAnsi"/>
        </w:rPr>
        <w:t>Sous sa carrure solide, Balthazar cache de nombreuses surprises : sa construction permet par exemple à ses articulations de bouger de façon surprenante. La manipulation de ses membres est fluide et agréable. Une autre surprise est la clé à double douille carrée pour la mise à l'heure et le remontage du mouvement, soigneusement intégrée dans le bouclier : elle se glisse naturellement dedans avec une précision horlogère.</w:t>
      </w:r>
    </w:p>
    <w:p w14:paraId="18C90197" w14:textId="77777777" w:rsidR="006C2BA2" w:rsidRPr="006C2BA2" w:rsidRDefault="006C2BA2" w:rsidP="006C2BA2">
      <w:pPr>
        <w:pStyle w:val="Sansinterligne"/>
        <w:jc w:val="both"/>
        <w:rPr>
          <w:rFonts w:asciiTheme="minorHAnsi" w:hAnsiTheme="minorHAnsi" w:cstheme="minorHAnsi"/>
        </w:rPr>
      </w:pPr>
    </w:p>
    <w:p w14:paraId="724EC915" w14:textId="77777777" w:rsidR="006C2BA2" w:rsidRPr="006C2BA2" w:rsidRDefault="006C2BA2" w:rsidP="006C2BA2">
      <w:pPr>
        <w:pStyle w:val="Sansinterligne"/>
        <w:jc w:val="both"/>
        <w:rPr>
          <w:rFonts w:asciiTheme="minorHAnsi" w:hAnsiTheme="minorHAnsi" w:cstheme="minorHAnsi"/>
        </w:rPr>
      </w:pPr>
      <w:r w:rsidRPr="006C2BA2">
        <w:rPr>
          <w:rFonts w:asciiTheme="minorHAnsi" w:hAnsiTheme="minorHAnsi" w:cstheme="minorHAnsi"/>
        </w:rPr>
        <w:t>Pour ceux qui regardent très attentivement le côté obscur du crâne de Balthazar, ils découvriront dans ses orbites, des yeux inquiétants couleur rubis, tels ceux de Terminator. Balthazar cache encore une ultime surprise illustrant à quel point MB&amp;F prend au sérieux la notion de la fonction qui définit la forme : les yeux rouges sont en réalité les rubis qui supportent l’affichage des yeux 20 secondes rétrogrades sur son autre visage.</w:t>
      </w:r>
    </w:p>
    <w:p w14:paraId="5385128E" w14:textId="77777777" w:rsidR="006C2BA2" w:rsidRDefault="006C2BA2" w:rsidP="006C2BA2">
      <w:pPr>
        <w:pStyle w:val="Sansinterligne"/>
        <w:jc w:val="both"/>
        <w:rPr>
          <w:rFonts w:asciiTheme="minorHAnsi" w:hAnsiTheme="minorHAnsi" w:cstheme="minorHAnsi"/>
        </w:rPr>
      </w:pPr>
      <w:r w:rsidRPr="006C2BA2">
        <w:rPr>
          <w:rFonts w:asciiTheme="minorHAnsi" w:hAnsiTheme="minorHAnsi" w:cstheme="minorHAnsi"/>
        </w:rPr>
        <w:t xml:space="preserve">“L'Epée est extraordinaire, c'est un plaisir de travailler avec cette équipe”, déclare Maximilian </w:t>
      </w:r>
      <w:proofErr w:type="spellStart"/>
      <w:r w:rsidRPr="006C2BA2">
        <w:rPr>
          <w:rFonts w:asciiTheme="minorHAnsi" w:hAnsiTheme="minorHAnsi" w:cstheme="minorHAnsi"/>
        </w:rPr>
        <w:t>Büsser</w:t>
      </w:r>
      <w:proofErr w:type="spellEnd"/>
      <w:r w:rsidRPr="006C2BA2">
        <w:rPr>
          <w:rFonts w:asciiTheme="minorHAnsi" w:hAnsiTheme="minorHAnsi" w:cstheme="minorHAnsi"/>
        </w:rPr>
        <w:t>. “Elle va toujours plus loin, peu importe l'originalité et le défi.”</w:t>
      </w:r>
    </w:p>
    <w:p w14:paraId="3325A907" w14:textId="77777777" w:rsidR="006C2BA2" w:rsidRPr="006C2BA2" w:rsidRDefault="006C2BA2" w:rsidP="006C2BA2">
      <w:pPr>
        <w:pStyle w:val="Sansinterligne"/>
        <w:jc w:val="both"/>
        <w:rPr>
          <w:rFonts w:asciiTheme="minorHAnsi" w:hAnsiTheme="minorHAnsi" w:cstheme="minorHAnsi"/>
        </w:rPr>
      </w:pPr>
    </w:p>
    <w:p w14:paraId="46D24A68" w14:textId="77777777" w:rsidR="006C2BA2" w:rsidRDefault="006C2BA2" w:rsidP="006C2BA2">
      <w:pPr>
        <w:pStyle w:val="Sansinterligne"/>
        <w:jc w:val="both"/>
        <w:rPr>
          <w:rFonts w:asciiTheme="minorHAnsi" w:hAnsiTheme="minorHAnsi" w:cstheme="minorHAnsi"/>
        </w:rPr>
      </w:pPr>
      <w:r w:rsidRPr="006C2BA2">
        <w:rPr>
          <w:rFonts w:asciiTheme="minorHAnsi" w:hAnsiTheme="minorHAnsi" w:cstheme="minorHAnsi"/>
        </w:rPr>
        <w:t xml:space="preserve">Avec une indication d’heure </w:t>
      </w:r>
      <w:proofErr w:type="spellStart"/>
      <w:r w:rsidRPr="006C2BA2">
        <w:rPr>
          <w:rFonts w:asciiTheme="minorHAnsi" w:hAnsiTheme="minorHAnsi" w:cstheme="minorHAnsi"/>
        </w:rPr>
        <w:t>sautante</w:t>
      </w:r>
      <w:proofErr w:type="spellEnd"/>
      <w:r w:rsidRPr="006C2BA2">
        <w:rPr>
          <w:rFonts w:asciiTheme="minorHAnsi" w:hAnsiTheme="minorHAnsi" w:cstheme="minorHAnsi"/>
        </w:rPr>
        <w:t xml:space="preserve"> normale, ayant lieu entre les cinq minutes qui précèdent l’heure et les cinq minutes après, il est difficile de savoir si le saut a bien eu lieu. C’est pourquoi l’Epée a développé une heure </w:t>
      </w:r>
      <w:proofErr w:type="spellStart"/>
      <w:r w:rsidRPr="006C2BA2">
        <w:rPr>
          <w:rFonts w:asciiTheme="minorHAnsi" w:hAnsiTheme="minorHAnsi" w:cstheme="minorHAnsi"/>
        </w:rPr>
        <w:t>sautante</w:t>
      </w:r>
      <w:proofErr w:type="spellEnd"/>
      <w:r w:rsidRPr="006C2BA2">
        <w:rPr>
          <w:rFonts w:asciiTheme="minorHAnsi" w:hAnsiTheme="minorHAnsi" w:cstheme="minorHAnsi"/>
        </w:rPr>
        <w:t xml:space="preserve"> « lente ». Grâce à cette complication, le disque des heures reste immobile pendant les premières 55 minutes d’une heure ; plutôt que de sauter alors instantanément, il commence à tourner lentement cinq minutes avant la nouvelle heure. Ce saut graduel peut ainsi être facilement remarqué.</w:t>
      </w:r>
    </w:p>
    <w:p w14:paraId="0C7D61F5" w14:textId="77777777" w:rsidR="006C2BA2" w:rsidRPr="006C2BA2" w:rsidRDefault="006C2BA2" w:rsidP="006C2BA2">
      <w:pPr>
        <w:pStyle w:val="Sansinterligne"/>
        <w:jc w:val="both"/>
        <w:rPr>
          <w:rFonts w:asciiTheme="minorHAnsi" w:hAnsiTheme="minorHAnsi" w:cstheme="minorHAnsi"/>
        </w:rPr>
      </w:pPr>
    </w:p>
    <w:p w14:paraId="4123B63E" w14:textId="77777777" w:rsidR="006C2BA2" w:rsidRDefault="006C2BA2" w:rsidP="006C2BA2">
      <w:pPr>
        <w:pStyle w:val="Sansinterligne"/>
        <w:jc w:val="both"/>
        <w:rPr>
          <w:rFonts w:asciiTheme="minorHAnsi" w:hAnsiTheme="minorHAnsi" w:cstheme="minorHAnsi"/>
        </w:rPr>
      </w:pPr>
      <w:r w:rsidRPr="006C2BA2">
        <w:rPr>
          <w:rFonts w:asciiTheme="minorHAnsi" w:hAnsiTheme="minorHAnsi" w:cstheme="minorHAnsi"/>
        </w:rPr>
        <w:t xml:space="preserve">Le mouvement de Balthazar présente un régulateur (son cerveau) avec un système de protection </w:t>
      </w:r>
      <w:proofErr w:type="spellStart"/>
      <w:r w:rsidRPr="006C2BA2">
        <w:rPr>
          <w:rFonts w:asciiTheme="minorHAnsi" w:hAnsiTheme="minorHAnsi" w:cstheme="minorHAnsi"/>
        </w:rPr>
        <w:t>Incabloc</w:t>
      </w:r>
      <w:proofErr w:type="spellEnd"/>
      <w:r w:rsidRPr="006C2BA2">
        <w:rPr>
          <w:rFonts w:asciiTheme="minorHAnsi" w:hAnsiTheme="minorHAnsi" w:cstheme="minorHAnsi"/>
        </w:rPr>
        <w:t xml:space="preserve">, qui minimise le risque de dommages aux composants essentiels lors du transport ou des déplacements de l’horloge. Ce type de protection antichoc est généralement présent seulement dans les </w:t>
      </w:r>
      <w:proofErr w:type="spellStart"/>
      <w:r w:rsidRPr="006C2BA2">
        <w:rPr>
          <w:rFonts w:asciiTheme="minorHAnsi" w:hAnsiTheme="minorHAnsi" w:cstheme="minorHAnsi"/>
        </w:rPr>
        <w:t>montres-bracelet</w:t>
      </w:r>
      <w:proofErr w:type="spellEnd"/>
      <w:r w:rsidRPr="006C2BA2">
        <w:rPr>
          <w:rFonts w:asciiTheme="minorHAnsi" w:hAnsiTheme="minorHAnsi" w:cstheme="minorHAnsi"/>
        </w:rPr>
        <w:t>.</w:t>
      </w:r>
    </w:p>
    <w:p w14:paraId="121331E2" w14:textId="77777777" w:rsidR="006C2BA2" w:rsidRPr="006C2BA2" w:rsidRDefault="006C2BA2" w:rsidP="006C2BA2">
      <w:pPr>
        <w:pStyle w:val="Sansinterligne"/>
        <w:jc w:val="both"/>
        <w:rPr>
          <w:rFonts w:asciiTheme="minorHAnsi" w:hAnsiTheme="minorHAnsi" w:cstheme="minorHAnsi"/>
        </w:rPr>
      </w:pPr>
    </w:p>
    <w:p w14:paraId="056D57EA" w14:textId="77777777" w:rsidR="006C2BA2" w:rsidRPr="006C2BA2" w:rsidRDefault="006C2BA2" w:rsidP="006C2BA2">
      <w:pPr>
        <w:pStyle w:val="Sansinterligne"/>
        <w:jc w:val="both"/>
        <w:rPr>
          <w:rFonts w:asciiTheme="minorHAnsi" w:hAnsiTheme="minorHAnsi" w:cstheme="minorHAnsi"/>
        </w:rPr>
      </w:pPr>
      <w:r w:rsidRPr="006C2BA2">
        <w:rPr>
          <w:rFonts w:asciiTheme="minorHAnsi" w:hAnsiTheme="minorHAnsi" w:cstheme="minorHAnsi"/>
        </w:rPr>
        <w:t xml:space="preserve">Son mouvement présente aussi les mêmes finitions – côtes de Genève, </w:t>
      </w:r>
      <w:proofErr w:type="spellStart"/>
      <w:r w:rsidRPr="006C2BA2">
        <w:rPr>
          <w:rFonts w:asciiTheme="minorHAnsi" w:hAnsiTheme="minorHAnsi" w:cstheme="minorHAnsi"/>
        </w:rPr>
        <w:t>anglage</w:t>
      </w:r>
      <w:proofErr w:type="spellEnd"/>
      <w:r w:rsidRPr="006C2BA2">
        <w:rPr>
          <w:rFonts w:asciiTheme="minorHAnsi" w:hAnsiTheme="minorHAnsi" w:cstheme="minorHAnsi"/>
        </w:rPr>
        <w:t>, polissage, sablage, brossage circulaire et vertical – que celles retrouvées habituellement sur les montres haut de gamme.</w:t>
      </w:r>
    </w:p>
    <w:p w14:paraId="4ED250F2" w14:textId="77777777" w:rsidR="006C2BA2" w:rsidRPr="006C2BA2" w:rsidRDefault="006C2BA2" w:rsidP="006C2BA2">
      <w:pPr>
        <w:rPr>
          <w:rFonts w:eastAsia="Calibri" w:cstheme="minorHAnsi"/>
          <w:b/>
          <w:sz w:val="28"/>
        </w:rPr>
      </w:pPr>
      <w:r w:rsidRPr="006C2BA2">
        <w:rPr>
          <w:rFonts w:cstheme="minorHAnsi"/>
          <w:b/>
          <w:sz w:val="28"/>
        </w:rPr>
        <w:br w:type="page"/>
      </w:r>
    </w:p>
    <w:p w14:paraId="757842CE" w14:textId="77777777" w:rsidR="006C2BA2" w:rsidRPr="005549B6" w:rsidRDefault="006C2BA2" w:rsidP="005549B6">
      <w:pPr>
        <w:pStyle w:val="Sansinterligne"/>
        <w:jc w:val="center"/>
        <w:rPr>
          <w:rFonts w:asciiTheme="minorHAnsi" w:hAnsiTheme="minorHAnsi" w:cstheme="minorHAnsi"/>
          <w:b/>
          <w:sz w:val="28"/>
          <w:szCs w:val="28"/>
        </w:rPr>
      </w:pPr>
      <w:r w:rsidRPr="005549B6">
        <w:rPr>
          <w:rFonts w:asciiTheme="minorHAnsi" w:hAnsiTheme="minorHAnsi" w:cstheme="minorHAnsi"/>
          <w:b/>
          <w:sz w:val="28"/>
          <w:szCs w:val="28"/>
        </w:rPr>
        <w:lastRenderedPageBreak/>
        <w:t>Balthazar : spécifications techniques</w:t>
      </w:r>
    </w:p>
    <w:p w14:paraId="14F5EDFB" w14:textId="77777777" w:rsidR="005549B6" w:rsidRDefault="005549B6" w:rsidP="005549B6">
      <w:pPr>
        <w:pStyle w:val="Sansinterligne"/>
        <w:jc w:val="both"/>
        <w:rPr>
          <w:rFonts w:asciiTheme="minorHAnsi" w:hAnsiTheme="minorHAnsi" w:cstheme="minorHAnsi"/>
          <w:b/>
        </w:rPr>
      </w:pPr>
    </w:p>
    <w:p w14:paraId="288AF3B8" w14:textId="57EB1A67" w:rsidR="005549B6" w:rsidRPr="006C2BA2" w:rsidRDefault="005549B6" w:rsidP="005549B6">
      <w:pPr>
        <w:pStyle w:val="Sansinterligne"/>
        <w:jc w:val="both"/>
        <w:rPr>
          <w:rFonts w:asciiTheme="minorHAnsi" w:hAnsiTheme="minorHAnsi" w:cstheme="minorHAnsi"/>
          <w:b/>
        </w:rPr>
      </w:pPr>
      <w:r w:rsidRPr="006C2BA2">
        <w:rPr>
          <w:rFonts w:asciiTheme="minorHAnsi" w:hAnsiTheme="minorHAnsi" w:cstheme="minorHAnsi"/>
          <w:b/>
        </w:rPr>
        <w:t xml:space="preserve">Balthazar B4 est une </w:t>
      </w:r>
      <w:r>
        <w:rPr>
          <w:rFonts w:asciiTheme="minorHAnsi" w:hAnsiTheme="minorHAnsi" w:cstheme="minorHAnsi"/>
          <w:b/>
        </w:rPr>
        <w:t>é</w:t>
      </w:r>
      <w:r w:rsidRPr="006C2BA2">
        <w:rPr>
          <w:rFonts w:asciiTheme="minorHAnsi" w:hAnsiTheme="minorHAnsi" w:cstheme="minorHAnsi"/>
          <w:b/>
        </w:rPr>
        <w:t>dition limitée de 20 pièces entièrement dorée.</w:t>
      </w:r>
    </w:p>
    <w:p w14:paraId="75B4945C" w14:textId="69B550D4" w:rsidR="005549B6" w:rsidRPr="006C2BA2" w:rsidRDefault="005549B6" w:rsidP="005549B6">
      <w:pPr>
        <w:pStyle w:val="Sansinterligne"/>
        <w:jc w:val="both"/>
        <w:rPr>
          <w:rFonts w:asciiTheme="minorHAnsi" w:hAnsiTheme="minorHAnsi" w:cstheme="minorHAnsi"/>
        </w:rPr>
      </w:pPr>
      <w:r w:rsidRPr="006C2BA2">
        <w:rPr>
          <w:rFonts w:asciiTheme="minorHAnsi" w:hAnsiTheme="minorHAnsi" w:cstheme="minorHAnsi"/>
          <w:b/>
        </w:rPr>
        <w:t xml:space="preserve">Balthazar B5 est une </w:t>
      </w:r>
      <w:r>
        <w:rPr>
          <w:rFonts w:asciiTheme="minorHAnsi" w:hAnsiTheme="minorHAnsi" w:cstheme="minorHAnsi"/>
          <w:b/>
        </w:rPr>
        <w:t>é</w:t>
      </w:r>
      <w:r w:rsidRPr="006C2BA2">
        <w:rPr>
          <w:rFonts w:asciiTheme="minorHAnsi" w:hAnsiTheme="minorHAnsi" w:cstheme="minorHAnsi"/>
          <w:b/>
        </w:rPr>
        <w:t>dition limitée de 20 pièces au mo</w:t>
      </w:r>
      <w:r>
        <w:rPr>
          <w:rFonts w:asciiTheme="minorHAnsi" w:hAnsiTheme="minorHAnsi" w:cstheme="minorHAnsi"/>
          <w:b/>
        </w:rPr>
        <w:t>u</w:t>
      </w:r>
      <w:r w:rsidRPr="006C2BA2">
        <w:rPr>
          <w:rFonts w:asciiTheme="minorHAnsi" w:hAnsiTheme="minorHAnsi" w:cstheme="minorHAnsi"/>
          <w:b/>
        </w:rPr>
        <w:t xml:space="preserve">vement </w:t>
      </w:r>
      <w:proofErr w:type="spellStart"/>
      <w:r w:rsidRPr="006C2BA2">
        <w:rPr>
          <w:rFonts w:asciiTheme="minorHAnsi" w:hAnsiTheme="minorHAnsi" w:cstheme="minorHAnsi"/>
          <w:b/>
        </w:rPr>
        <w:t>palladié</w:t>
      </w:r>
      <w:proofErr w:type="spellEnd"/>
      <w:r w:rsidRPr="006C2BA2">
        <w:rPr>
          <w:rFonts w:asciiTheme="minorHAnsi" w:hAnsiTheme="minorHAnsi" w:cstheme="minorHAnsi"/>
          <w:b/>
        </w:rPr>
        <w:t xml:space="preserve"> et à l’armure noire PVD.</w:t>
      </w:r>
    </w:p>
    <w:p w14:paraId="21A7D272" w14:textId="77777777" w:rsidR="00A03603" w:rsidRDefault="00A03603" w:rsidP="00A03603">
      <w:pPr>
        <w:pStyle w:val="Sansinterligne"/>
        <w:jc w:val="both"/>
        <w:rPr>
          <w:rFonts w:asciiTheme="minorHAnsi" w:hAnsiTheme="minorHAnsi" w:cstheme="minorHAnsi"/>
        </w:rPr>
      </w:pPr>
    </w:p>
    <w:p w14:paraId="3E4131C3" w14:textId="77777777" w:rsidR="006C2BA2" w:rsidRPr="005549B6" w:rsidRDefault="006C2BA2" w:rsidP="00A03603">
      <w:pPr>
        <w:pStyle w:val="Sansinterligne"/>
        <w:jc w:val="both"/>
        <w:rPr>
          <w:rFonts w:asciiTheme="minorHAnsi" w:hAnsiTheme="minorHAnsi" w:cstheme="minorHAnsi"/>
          <w:b/>
          <w:bCs/>
        </w:rPr>
      </w:pPr>
      <w:r w:rsidRPr="005549B6">
        <w:rPr>
          <w:rFonts w:asciiTheme="minorHAnsi" w:hAnsiTheme="minorHAnsi" w:cstheme="minorHAnsi"/>
          <w:b/>
          <w:bCs/>
        </w:rPr>
        <w:t xml:space="preserve">Affichage  </w:t>
      </w:r>
    </w:p>
    <w:p w14:paraId="474D20D8"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 xml:space="preserve">Heures </w:t>
      </w:r>
      <w:proofErr w:type="spellStart"/>
      <w:r w:rsidRPr="00A03603">
        <w:rPr>
          <w:rFonts w:asciiTheme="minorHAnsi" w:hAnsiTheme="minorHAnsi" w:cstheme="minorHAnsi"/>
        </w:rPr>
        <w:t>sautantes</w:t>
      </w:r>
      <w:proofErr w:type="spellEnd"/>
      <w:r w:rsidRPr="00A03603">
        <w:rPr>
          <w:rFonts w:asciiTheme="minorHAnsi" w:hAnsiTheme="minorHAnsi" w:cstheme="minorHAnsi"/>
        </w:rPr>
        <w:t xml:space="preserve"> « lentes » et minutes trainantes : deux disques intégrés au buste de Balthazar, l’un affichant les heures, l’autre les minutes </w:t>
      </w:r>
    </w:p>
    <w:p w14:paraId="74F1CD97"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 xml:space="preserve">20 secondes rétrogrades affichées dans les yeux : pupilles rouges se déplacent à intervalles de 20 secondes dans chaque œil et indiquent les secondes. </w:t>
      </w:r>
    </w:p>
    <w:p w14:paraId="7B6912DD"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 xml:space="preserve">Indicateur de réserve de marche de 35 jours : un cadran sur l’abdomen affiche, de manière disque dans le buste du côté obscur. </w:t>
      </w:r>
    </w:p>
    <w:p w14:paraId="09058F9D" w14:textId="77777777" w:rsidR="006C2BA2" w:rsidRPr="00A03603" w:rsidRDefault="006C2BA2" w:rsidP="00A03603">
      <w:pPr>
        <w:pStyle w:val="Sansinterligne"/>
        <w:jc w:val="both"/>
        <w:rPr>
          <w:rFonts w:asciiTheme="minorHAnsi" w:hAnsiTheme="minorHAnsi" w:cstheme="minorHAnsi"/>
        </w:rPr>
      </w:pPr>
    </w:p>
    <w:p w14:paraId="35634018" w14:textId="77777777" w:rsidR="006C2BA2" w:rsidRPr="005549B6" w:rsidRDefault="006C2BA2" w:rsidP="00A03603">
      <w:pPr>
        <w:pStyle w:val="Sansinterligne"/>
        <w:jc w:val="both"/>
        <w:rPr>
          <w:rFonts w:asciiTheme="minorHAnsi" w:hAnsiTheme="minorHAnsi" w:cstheme="minorHAnsi"/>
          <w:b/>
          <w:bCs/>
        </w:rPr>
      </w:pPr>
      <w:r w:rsidRPr="005549B6">
        <w:rPr>
          <w:rFonts w:asciiTheme="minorHAnsi" w:hAnsiTheme="minorHAnsi" w:cstheme="minorHAnsi"/>
          <w:b/>
          <w:bCs/>
        </w:rPr>
        <w:t xml:space="preserve">Mouvement </w:t>
      </w:r>
    </w:p>
    <w:p w14:paraId="3B9EAC31"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 xml:space="preserve">Mouvement L’épée 1839 conçu et fabriqué à l’interne </w:t>
      </w:r>
    </w:p>
    <w:p w14:paraId="5140949D"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 xml:space="preserve">Fréquence du balancier : 18'000 A/h/ 2,5 Hz </w:t>
      </w:r>
    </w:p>
    <w:p w14:paraId="35922972"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 xml:space="preserve">Barillets : 5 en série </w:t>
      </w:r>
    </w:p>
    <w:p w14:paraId="434CCF28"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 xml:space="preserve">Réserve de marche : 35 jours </w:t>
      </w:r>
    </w:p>
    <w:p w14:paraId="74B41C14"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Nombre de composants : 405</w:t>
      </w:r>
    </w:p>
    <w:p w14:paraId="3CA61058"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 xml:space="preserve">Nombre de rubis : 62 </w:t>
      </w:r>
    </w:p>
    <w:p w14:paraId="49CDDB28"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 xml:space="preserve">Système de protection </w:t>
      </w:r>
      <w:proofErr w:type="spellStart"/>
      <w:r w:rsidRPr="00A03603">
        <w:rPr>
          <w:rFonts w:asciiTheme="minorHAnsi" w:hAnsiTheme="minorHAnsi" w:cstheme="minorHAnsi"/>
        </w:rPr>
        <w:t>Incablox</w:t>
      </w:r>
      <w:proofErr w:type="spellEnd"/>
      <w:r w:rsidRPr="00A03603">
        <w:rPr>
          <w:rFonts w:asciiTheme="minorHAnsi" w:hAnsiTheme="minorHAnsi" w:cstheme="minorHAnsi"/>
        </w:rPr>
        <w:t xml:space="preserve"> </w:t>
      </w:r>
    </w:p>
    <w:p w14:paraId="795D698A"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 xml:space="preserve">Remontage manuel : clé à double carrée pour la mise à l’heure et le remontage du mouvement. Lorsque la clé n’est pas utilisée, elle s’encastre dans le boulier dans une encoche dédiée. </w:t>
      </w:r>
    </w:p>
    <w:p w14:paraId="0FA6D570"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 xml:space="preserve">Finitions comprenant : côtes de Genève (ponts de phase de lune et réserve de marche), polissage, sablage, brossé circulaire et vertical, décor soleil. </w:t>
      </w:r>
    </w:p>
    <w:p w14:paraId="0E56D85F" w14:textId="77777777" w:rsidR="006C2BA2" w:rsidRPr="00A03603" w:rsidRDefault="006C2BA2" w:rsidP="00A03603">
      <w:pPr>
        <w:pStyle w:val="Sansinterligne"/>
        <w:jc w:val="both"/>
        <w:rPr>
          <w:rFonts w:asciiTheme="minorHAnsi" w:hAnsiTheme="minorHAnsi" w:cstheme="minorHAnsi"/>
        </w:rPr>
      </w:pPr>
    </w:p>
    <w:p w14:paraId="34B76E35" w14:textId="77777777" w:rsidR="006C2BA2" w:rsidRPr="00A03603" w:rsidRDefault="006C2BA2" w:rsidP="00A03603">
      <w:pPr>
        <w:pStyle w:val="Sansinterligne"/>
        <w:jc w:val="both"/>
        <w:rPr>
          <w:rFonts w:asciiTheme="minorHAnsi" w:hAnsiTheme="minorHAnsi" w:cstheme="minorHAnsi"/>
        </w:rPr>
      </w:pPr>
    </w:p>
    <w:p w14:paraId="7C0BBBD8" w14:textId="77777777" w:rsidR="006C2BA2" w:rsidRPr="005549B6" w:rsidRDefault="006C2BA2" w:rsidP="00A03603">
      <w:pPr>
        <w:pStyle w:val="Sansinterligne"/>
        <w:jc w:val="both"/>
        <w:rPr>
          <w:rFonts w:asciiTheme="minorHAnsi" w:hAnsiTheme="minorHAnsi" w:cstheme="minorHAnsi"/>
          <w:b/>
          <w:bCs/>
        </w:rPr>
      </w:pPr>
      <w:r w:rsidRPr="005549B6">
        <w:rPr>
          <w:rFonts w:asciiTheme="minorHAnsi" w:hAnsiTheme="minorHAnsi" w:cstheme="minorHAnsi"/>
          <w:b/>
          <w:bCs/>
        </w:rPr>
        <w:t>Corps et armure de balthazar</w:t>
      </w:r>
    </w:p>
    <w:p w14:paraId="69325071"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Dimensions : 39.4 cm (hauteur) x 23.82 cm (largeur, dépendant de la position des bras) x 12.4 cm (taille des pieds)</w:t>
      </w:r>
    </w:p>
    <w:p w14:paraId="4A44EC5F"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Poids : 8.2 kg</w:t>
      </w:r>
    </w:p>
    <w:p w14:paraId="512CD2E0"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Nombre de composants du corps/armure : 213</w:t>
      </w:r>
    </w:p>
    <w:p w14:paraId="3FA2B776"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Platine principale du mouvement en laiton poli plaqué</w:t>
      </w:r>
    </w:p>
    <w:p w14:paraId="60650CC5" w14:textId="77777777" w:rsidR="006C2BA2" w:rsidRPr="00A03603" w:rsidRDefault="006C2BA2" w:rsidP="00A03603">
      <w:pPr>
        <w:pStyle w:val="Sansinterligne"/>
        <w:jc w:val="both"/>
        <w:rPr>
          <w:rFonts w:asciiTheme="minorHAnsi" w:hAnsiTheme="minorHAnsi" w:cstheme="minorHAnsi"/>
        </w:rPr>
      </w:pPr>
    </w:p>
    <w:p w14:paraId="1FA7D8C8" w14:textId="77777777" w:rsidR="006C2BA2" w:rsidRPr="005549B6" w:rsidRDefault="006C2BA2" w:rsidP="00A03603">
      <w:pPr>
        <w:pStyle w:val="Sansinterligne"/>
        <w:jc w:val="both"/>
        <w:rPr>
          <w:rFonts w:asciiTheme="minorHAnsi" w:hAnsiTheme="minorHAnsi" w:cstheme="minorHAnsi"/>
          <w:i/>
          <w:iCs/>
        </w:rPr>
      </w:pPr>
      <w:r w:rsidRPr="005549B6">
        <w:rPr>
          <w:rFonts w:asciiTheme="minorHAnsi" w:hAnsiTheme="minorHAnsi" w:cstheme="minorHAnsi"/>
          <w:i/>
          <w:iCs/>
        </w:rPr>
        <w:t>Tête</w:t>
      </w:r>
    </w:p>
    <w:p w14:paraId="053423C3"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Dôme : verre soufflé fixé à une lunette anglée et polie en laiton et satinée circulaire sur la surface autour de l’échappement</w:t>
      </w:r>
    </w:p>
    <w:p w14:paraId="3C4C9EAC"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Crâne : bronze nickelé avec finitions brossées et sablées</w:t>
      </w:r>
    </w:p>
    <w:p w14:paraId="626FF41D"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Dents : chaque dent est usinée en acier inoxydable et polie avant d’être fixée individuellement au crâne</w:t>
      </w:r>
    </w:p>
    <w:p w14:paraId="7BF4EF3F"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Yeux : disques en acier inoxydable laqué rouge pour l’affichage des 20 secondes rétrogrades</w:t>
      </w:r>
    </w:p>
    <w:p w14:paraId="7E8B479B" w14:textId="77777777" w:rsidR="006C2BA2" w:rsidRPr="00A03603" w:rsidRDefault="006C2BA2" w:rsidP="00A03603">
      <w:pPr>
        <w:pStyle w:val="Sansinterligne"/>
        <w:jc w:val="both"/>
        <w:rPr>
          <w:rFonts w:asciiTheme="minorHAnsi" w:hAnsiTheme="minorHAnsi" w:cstheme="minorHAnsi"/>
        </w:rPr>
      </w:pPr>
    </w:p>
    <w:p w14:paraId="40471219" w14:textId="77777777" w:rsidR="006C2BA2" w:rsidRPr="005549B6" w:rsidRDefault="006C2BA2" w:rsidP="00A03603">
      <w:pPr>
        <w:pStyle w:val="Sansinterligne"/>
        <w:jc w:val="both"/>
        <w:rPr>
          <w:rFonts w:asciiTheme="minorHAnsi" w:hAnsiTheme="minorHAnsi" w:cstheme="minorHAnsi"/>
          <w:i/>
          <w:iCs/>
        </w:rPr>
      </w:pPr>
      <w:r w:rsidRPr="005549B6">
        <w:rPr>
          <w:rFonts w:asciiTheme="minorHAnsi" w:hAnsiTheme="minorHAnsi" w:cstheme="minorHAnsi"/>
          <w:i/>
          <w:iCs/>
        </w:rPr>
        <w:t>Buste</w:t>
      </w:r>
    </w:p>
    <w:p w14:paraId="018E2E9D"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 xml:space="preserve">Plastron en 3 pièces : le buste et les deux épaulières en traitement </w:t>
      </w:r>
    </w:p>
    <w:p w14:paraId="469EF53B"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Indication des heures, minutes et réserve de marche sur l’un des côtés du buste, phases de lune affichées sur l’autre côté</w:t>
      </w:r>
    </w:p>
    <w:p w14:paraId="5B32BB1D"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Plaque de protection en verre saphir</w:t>
      </w:r>
    </w:p>
    <w:p w14:paraId="4441354E" w14:textId="6BEAB67F" w:rsidR="006C2BA2" w:rsidRDefault="006C2BA2" w:rsidP="00A03603">
      <w:pPr>
        <w:pStyle w:val="Sansinterligne"/>
        <w:jc w:val="both"/>
        <w:rPr>
          <w:rFonts w:asciiTheme="minorHAnsi" w:hAnsiTheme="minorHAnsi" w:cstheme="minorHAnsi"/>
        </w:rPr>
      </w:pPr>
    </w:p>
    <w:p w14:paraId="26680C0B" w14:textId="00A2B6AD" w:rsidR="005549B6" w:rsidRDefault="005549B6" w:rsidP="00A03603">
      <w:pPr>
        <w:pStyle w:val="Sansinterligne"/>
        <w:jc w:val="both"/>
        <w:rPr>
          <w:rFonts w:asciiTheme="minorHAnsi" w:hAnsiTheme="minorHAnsi" w:cstheme="minorHAnsi"/>
        </w:rPr>
      </w:pPr>
    </w:p>
    <w:p w14:paraId="7D46B28E" w14:textId="77777777" w:rsidR="005549B6" w:rsidRPr="00A03603" w:rsidRDefault="005549B6" w:rsidP="00A03603">
      <w:pPr>
        <w:pStyle w:val="Sansinterligne"/>
        <w:jc w:val="both"/>
        <w:rPr>
          <w:rFonts w:asciiTheme="minorHAnsi" w:hAnsiTheme="minorHAnsi" w:cstheme="minorHAnsi"/>
        </w:rPr>
      </w:pPr>
    </w:p>
    <w:p w14:paraId="14A6CF26" w14:textId="77777777" w:rsidR="006C2BA2" w:rsidRPr="005549B6" w:rsidRDefault="006C2BA2" w:rsidP="00A03603">
      <w:pPr>
        <w:pStyle w:val="Sansinterligne"/>
        <w:jc w:val="both"/>
        <w:rPr>
          <w:rFonts w:asciiTheme="minorHAnsi" w:hAnsiTheme="minorHAnsi" w:cstheme="minorHAnsi"/>
          <w:i/>
          <w:iCs/>
        </w:rPr>
      </w:pPr>
      <w:r w:rsidRPr="005549B6">
        <w:rPr>
          <w:rFonts w:asciiTheme="minorHAnsi" w:hAnsiTheme="minorHAnsi" w:cstheme="minorHAnsi"/>
          <w:i/>
          <w:iCs/>
        </w:rPr>
        <w:lastRenderedPageBreak/>
        <w:t>Hanches</w:t>
      </w:r>
    </w:p>
    <w:p w14:paraId="5E65A82A"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Rotation sur un roulement à billes de précision avec indexation patin à ressort pour tenir les positions.</w:t>
      </w:r>
    </w:p>
    <w:p w14:paraId="7CF13868"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Le centre de gravité de Balthazar est bas, situé vers les hanches afin de minimiser les risques de renversement.</w:t>
      </w:r>
    </w:p>
    <w:p w14:paraId="4D0DF63A" w14:textId="77777777" w:rsidR="006C2BA2" w:rsidRPr="00A03603" w:rsidRDefault="006C2BA2" w:rsidP="00A03603">
      <w:pPr>
        <w:pStyle w:val="Sansinterligne"/>
        <w:jc w:val="both"/>
        <w:rPr>
          <w:rFonts w:asciiTheme="minorHAnsi" w:hAnsiTheme="minorHAnsi" w:cstheme="minorHAnsi"/>
        </w:rPr>
      </w:pPr>
    </w:p>
    <w:p w14:paraId="2BABE012" w14:textId="77777777" w:rsidR="006C2BA2" w:rsidRPr="005549B6" w:rsidRDefault="006C2BA2" w:rsidP="00A03603">
      <w:pPr>
        <w:pStyle w:val="Sansinterligne"/>
        <w:jc w:val="both"/>
        <w:rPr>
          <w:rFonts w:asciiTheme="minorHAnsi" w:hAnsiTheme="minorHAnsi" w:cstheme="minorHAnsi"/>
          <w:i/>
          <w:iCs/>
        </w:rPr>
      </w:pPr>
      <w:r w:rsidRPr="005549B6">
        <w:rPr>
          <w:rFonts w:asciiTheme="minorHAnsi" w:hAnsiTheme="minorHAnsi" w:cstheme="minorHAnsi"/>
          <w:i/>
          <w:iCs/>
        </w:rPr>
        <w:t>Jambes</w:t>
      </w:r>
    </w:p>
    <w:p w14:paraId="7BBFD393"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Chaque jambe pèse 1.5 kg</w:t>
      </w:r>
    </w:p>
    <w:p w14:paraId="0924A1B8"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Chaque fémur est en trois parties pour renforcer l’aspect télescopique et armure</w:t>
      </w:r>
    </w:p>
    <w:p w14:paraId="5D5CD84C"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 xml:space="preserve">Les jambes, tibias et les pieds sont en laiton </w:t>
      </w:r>
    </w:p>
    <w:p w14:paraId="4DE2CE40" w14:textId="77777777" w:rsidR="006C2BA2" w:rsidRPr="00A03603" w:rsidRDefault="006C2BA2" w:rsidP="00A03603">
      <w:pPr>
        <w:pStyle w:val="Sansinterligne"/>
        <w:jc w:val="both"/>
        <w:rPr>
          <w:rFonts w:asciiTheme="minorHAnsi" w:hAnsiTheme="minorHAnsi" w:cstheme="minorHAnsi"/>
        </w:rPr>
      </w:pPr>
    </w:p>
    <w:p w14:paraId="110F43A5" w14:textId="77777777" w:rsidR="006C2BA2" w:rsidRPr="005549B6" w:rsidRDefault="006C2BA2" w:rsidP="00A03603">
      <w:pPr>
        <w:pStyle w:val="Sansinterligne"/>
        <w:jc w:val="both"/>
        <w:rPr>
          <w:rFonts w:asciiTheme="minorHAnsi" w:hAnsiTheme="minorHAnsi" w:cstheme="minorHAnsi"/>
          <w:i/>
          <w:iCs/>
        </w:rPr>
      </w:pPr>
      <w:r w:rsidRPr="005549B6">
        <w:rPr>
          <w:rFonts w:asciiTheme="minorHAnsi" w:hAnsiTheme="minorHAnsi" w:cstheme="minorHAnsi"/>
          <w:i/>
          <w:iCs/>
        </w:rPr>
        <w:t>Epaules et bras</w:t>
      </w:r>
    </w:p>
    <w:p w14:paraId="11A2D4FB"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Articulation : pivot aux bras/épaules, rotation des coudes, pivot de l’avant-bras avec verrouillage par patin ressort.</w:t>
      </w:r>
    </w:p>
    <w:p w14:paraId="2ED151F7"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Doigts : sur chaque main, deux doigts se referment contre les trois autres pour permettre de serrer un objet.</w:t>
      </w:r>
    </w:p>
    <w:p w14:paraId="2F422DB9" w14:textId="77777777" w:rsidR="006C2BA2" w:rsidRPr="00A03603" w:rsidRDefault="006C2BA2" w:rsidP="00A03603">
      <w:pPr>
        <w:pStyle w:val="Sansinterligne"/>
        <w:jc w:val="both"/>
        <w:rPr>
          <w:rFonts w:asciiTheme="minorHAnsi" w:hAnsiTheme="minorHAnsi" w:cstheme="minorHAnsi"/>
        </w:rPr>
      </w:pPr>
      <w:r w:rsidRPr="00A03603">
        <w:rPr>
          <w:rFonts w:asciiTheme="minorHAnsi" w:hAnsiTheme="minorHAnsi" w:cstheme="minorHAnsi"/>
        </w:rPr>
        <w:t>Bouclier : clé à double douille carrée en laiton polie et gravée laser intégrant la clé pour la mise à l'heure et le remontage du mouvement. La clé est traitée afin de maximiser la longévité de la finition polie.</w:t>
      </w:r>
    </w:p>
    <w:p w14:paraId="18E0E681" w14:textId="77777777" w:rsidR="006C2BA2" w:rsidRPr="006C2BA2" w:rsidRDefault="006C2BA2" w:rsidP="006C2BA2">
      <w:pPr>
        <w:jc w:val="both"/>
        <w:rPr>
          <w:rFonts w:cstheme="minorHAnsi"/>
          <w:lang w:val="fr-FR"/>
        </w:rPr>
      </w:pPr>
    </w:p>
    <w:p w14:paraId="06F7A39B" w14:textId="77777777" w:rsidR="00F95E24" w:rsidRPr="006C2BA2" w:rsidRDefault="00F95E24" w:rsidP="00611E46">
      <w:pPr>
        <w:jc w:val="both"/>
        <w:rPr>
          <w:rFonts w:cstheme="minorHAnsi"/>
        </w:rPr>
      </w:pPr>
    </w:p>
    <w:sectPr w:rsidR="00F95E24" w:rsidRPr="006C2BA2" w:rsidSect="0090145D">
      <w:headerReference w:type="even" r:id="rId6"/>
      <w:headerReference w:type="default" r:id="rId7"/>
      <w:footerReference w:type="even" r:id="rId8"/>
      <w:footerReference w:type="default" r:id="rId9"/>
      <w:headerReference w:type="first" r:id="rId10"/>
      <w:footerReference w:type="first" r:id="rId11"/>
      <w:pgSz w:w="11906" w:h="16838"/>
      <w:pgMar w:top="169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49FC" w14:textId="77777777" w:rsidR="000E4681" w:rsidRDefault="000E4681" w:rsidP="006C2BA2">
      <w:pPr>
        <w:spacing w:after="0" w:line="240" w:lineRule="auto"/>
      </w:pPr>
      <w:r>
        <w:separator/>
      </w:r>
    </w:p>
  </w:endnote>
  <w:endnote w:type="continuationSeparator" w:id="0">
    <w:p w14:paraId="53FAEB15" w14:textId="77777777" w:rsidR="000E4681" w:rsidRDefault="000E4681" w:rsidP="006C2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ohnston ITC Std Medium">
    <w:altName w:val="Johnston ITC Std 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C74F" w14:textId="77777777" w:rsidR="0090145D" w:rsidRDefault="009014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8FB5" w14:textId="77777777" w:rsidR="006C2BA2" w:rsidRDefault="006C2BA2">
    <w:pPr>
      <w:pStyle w:val="Pieddepage"/>
      <w:rPr>
        <w:rFonts w:ascii="Arial" w:hAnsi="Arial" w:cs="Arial"/>
        <w:sz w:val="18"/>
        <w:szCs w:val="18"/>
      </w:rPr>
    </w:pPr>
    <w:r>
      <w:rPr>
        <w:rFonts w:ascii="Arial" w:hAnsi="Arial" w:cs="Arial"/>
        <w:sz w:val="18"/>
        <w:szCs w:val="18"/>
      </w:rPr>
      <w:t xml:space="preserve">Plus </w:t>
    </w:r>
    <w:proofErr w:type="spellStart"/>
    <w:r w:rsidR="0090145D">
      <w:rPr>
        <w:rFonts w:ascii="Arial" w:hAnsi="Arial" w:cs="Arial"/>
        <w:sz w:val="18"/>
        <w:szCs w:val="18"/>
      </w:rPr>
      <w:t>plus</w:t>
    </w:r>
    <w:proofErr w:type="spellEnd"/>
    <w:r w:rsidR="0090145D">
      <w:rPr>
        <w:rFonts w:ascii="Arial" w:hAnsi="Arial" w:cs="Arial"/>
        <w:sz w:val="18"/>
        <w:szCs w:val="18"/>
      </w:rPr>
      <w:t xml:space="preserve"> amples </w:t>
    </w:r>
    <w:r>
      <w:rPr>
        <w:rFonts w:ascii="Arial" w:hAnsi="Arial" w:cs="Arial"/>
        <w:sz w:val="18"/>
        <w:szCs w:val="18"/>
      </w:rPr>
      <w:t>information</w:t>
    </w:r>
    <w:r w:rsidR="0090145D">
      <w:rPr>
        <w:rFonts w:ascii="Arial" w:hAnsi="Arial" w:cs="Arial"/>
        <w:sz w:val="18"/>
        <w:szCs w:val="18"/>
      </w:rPr>
      <w:t>s</w:t>
    </w:r>
    <w:r>
      <w:rPr>
        <w:rFonts w:ascii="Arial" w:hAnsi="Arial" w:cs="Arial"/>
        <w:sz w:val="18"/>
        <w:szCs w:val="18"/>
      </w:rPr>
      <w:t xml:space="preserve">, </w:t>
    </w:r>
    <w:r w:rsidR="0090145D">
      <w:rPr>
        <w:rFonts w:ascii="Arial" w:hAnsi="Arial" w:cs="Arial"/>
        <w:sz w:val="18"/>
        <w:szCs w:val="18"/>
      </w:rPr>
      <w:t xml:space="preserve">veuillez </w:t>
    </w:r>
    <w:r>
      <w:rPr>
        <w:rFonts w:ascii="Arial" w:hAnsi="Arial" w:cs="Arial"/>
        <w:sz w:val="18"/>
        <w:szCs w:val="18"/>
      </w:rPr>
      <w:t>contactez :</w:t>
    </w:r>
  </w:p>
  <w:p w14:paraId="591808FD" w14:textId="77777777" w:rsidR="006C2BA2" w:rsidRPr="006C2BA2" w:rsidRDefault="0090145D">
    <w:pPr>
      <w:pStyle w:val="Pieddepage"/>
      <w:rPr>
        <w:rFonts w:ascii="Arial" w:hAnsi="Arial" w:cs="Arial"/>
        <w:sz w:val="18"/>
        <w:szCs w:val="18"/>
      </w:rPr>
    </w:pPr>
    <w:r>
      <w:rPr>
        <w:rFonts w:ascii="Arial" w:hAnsi="Arial" w:cs="Arial"/>
        <w:sz w:val="18"/>
        <w:szCs w:val="18"/>
      </w:rPr>
      <w:t>Lauriane Marchand, L’Epée 1839, Brand of SWIZA SA Manufacture, Rue Saint-Maurice 1, 2800 D</w:t>
    </w:r>
    <w:r w:rsidR="006C2BA2" w:rsidRPr="00896EF5">
      <w:rPr>
        <w:rFonts w:ascii="Arial" w:hAnsi="Arial" w:cs="Arial"/>
        <w:sz w:val="18"/>
        <w:szCs w:val="18"/>
      </w:rPr>
      <w:t>elémont</w:t>
    </w:r>
    <w:r>
      <w:rPr>
        <w:rFonts w:ascii="Arial" w:hAnsi="Arial" w:cs="Arial"/>
        <w:sz w:val="18"/>
        <w:szCs w:val="18"/>
      </w:rPr>
      <w:t>,</w:t>
    </w:r>
    <w:r w:rsidR="006C2BA2" w:rsidRPr="00896EF5">
      <w:rPr>
        <w:rFonts w:ascii="Arial" w:hAnsi="Arial" w:cs="Arial"/>
        <w:sz w:val="18"/>
        <w:szCs w:val="18"/>
      </w:rPr>
      <w:t xml:space="preserve"> S</w:t>
    </w:r>
    <w:r w:rsidR="006C2BA2">
      <w:rPr>
        <w:rFonts w:ascii="Arial" w:hAnsi="Arial" w:cs="Arial"/>
        <w:sz w:val="18"/>
        <w:szCs w:val="18"/>
      </w:rPr>
      <w:t>uisse</w:t>
    </w:r>
    <w:r w:rsidR="006C2BA2" w:rsidRPr="00896EF5">
      <w:rPr>
        <w:rFonts w:ascii="Arial" w:hAnsi="Arial" w:cs="Arial"/>
        <w:sz w:val="18"/>
        <w:szCs w:val="18"/>
      </w:rPr>
      <w:br/>
    </w:r>
    <w:proofErr w:type="gramStart"/>
    <w:r w:rsidR="006C2BA2" w:rsidRPr="00896EF5">
      <w:rPr>
        <w:rFonts w:ascii="Arial" w:hAnsi="Arial" w:cs="Arial"/>
        <w:sz w:val="18"/>
        <w:szCs w:val="18"/>
      </w:rPr>
      <w:t>E-Mail:</w:t>
    </w:r>
    <w:proofErr w:type="gramEnd"/>
    <w:r w:rsidR="006C2BA2" w:rsidRPr="00896EF5">
      <w:rPr>
        <w:rFonts w:ascii="Arial" w:hAnsi="Arial" w:cs="Arial"/>
        <w:sz w:val="18"/>
        <w:szCs w:val="18"/>
      </w:rPr>
      <w:t xml:space="preserve"> </w:t>
    </w:r>
    <w:r>
      <w:rPr>
        <w:rFonts w:ascii="Arial" w:hAnsi="Arial" w:cs="Arial"/>
        <w:sz w:val="18"/>
        <w:szCs w:val="18"/>
      </w:rPr>
      <w:t>marketing</w:t>
    </w:r>
    <w:r w:rsidR="006C2BA2" w:rsidRPr="00896EF5">
      <w:rPr>
        <w:rFonts w:ascii="Arial" w:hAnsi="Arial" w:cs="Arial"/>
        <w:sz w:val="18"/>
        <w:szCs w:val="18"/>
      </w:rPr>
      <w:t>@swiza.ch – Tel.: +41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180B" w14:textId="77777777" w:rsidR="0090145D" w:rsidRDefault="009014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C2262" w14:textId="77777777" w:rsidR="000E4681" w:rsidRDefault="000E4681" w:rsidP="006C2BA2">
      <w:pPr>
        <w:spacing w:after="0" w:line="240" w:lineRule="auto"/>
      </w:pPr>
      <w:r>
        <w:separator/>
      </w:r>
    </w:p>
  </w:footnote>
  <w:footnote w:type="continuationSeparator" w:id="0">
    <w:p w14:paraId="2BEF9731" w14:textId="77777777" w:rsidR="000E4681" w:rsidRDefault="000E4681" w:rsidP="006C2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9916" w14:textId="77777777" w:rsidR="0090145D" w:rsidRDefault="009014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BAD1" w14:textId="77777777" w:rsidR="006C2BA2" w:rsidRDefault="006C2BA2">
    <w:pPr>
      <w:pStyle w:val="En-tte"/>
    </w:pPr>
    <w:r w:rsidRPr="006C2BA2">
      <w:rPr>
        <w:noProof/>
      </w:rPr>
      <w:drawing>
        <wp:anchor distT="0" distB="0" distL="114300" distR="114300" simplePos="0" relativeHeight="251659264" behindDoc="0" locked="0" layoutInCell="1" allowOverlap="1" wp14:anchorId="454ADFE9" wp14:editId="647CC921">
          <wp:simplePos x="0" y="0"/>
          <wp:positionH relativeFrom="column">
            <wp:posOffset>2551799</wp:posOffset>
          </wp:positionH>
          <wp:positionV relativeFrom="paragraph">
            <wp:posOffset>-207025</wp:posOffset>
          </wp:positionV>
          <wp:extent cx="685800" cy="647700"/>
          <wp:effectExtent l="1905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685800" cy="6477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0C85" w14:textId="77777777" w:rsidR="0090145D" w:rsidRDefault="0090145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7F5C"/>
    <w:rsid w:val="00006E13"/>
    <w:rsid w:val="000929BF"/>
    <w:rsid w:val="000E4681"/>
    <w:rsid w:val="00126DE0"/>
    <w:rsid w:val="00264C83"/>
    <w:rsid w:val="0027095C"/>
    <w:rsid w:val="002813FE"/>
    <w:rsid w:val="00297136"/>
    <w:rsid w:val="00320BC7"/>
    <w:rsid w:val="00336542"/>
    <w:rsid w:val="003503C3"/>
    <w:rsid w:val="00363232"/>
    <w:rsid w:val="003A451F"/>
    <w:rsid w:val="00424779"/>
    <w:rsid w:val="004B488B"/>
    <w:rsid w:val="004B6272"/>
    <w:rsid w:val="004D7B0C"/>
    <w:rsid w:val="00510E88"/>
    <w:rsid w:val="005549B6"/>
    <w:rsid w:val="00611E46"/>
    <w:rsid w:val="006C2BA2"/>
    <w:rsid w:val="006D065A"/>
    <w:rsid w:val="006D7F5C"/>
    <w:rsid w:val="0070166A"/>
    <w:rsid w:val="0076341E"/>
    <w:rsid w:val="008C4876"/>
    <w:rsid w:val="0090145D"/>
    <w:rsid w:val="00904B9B"/>
    <w:rsid w:val="009165B8"/>
    <w:rsid w:val="009A6AA1"/>
    <w:rsid w:val="00A03603"/>
    <w:rsid w:val="00A217AB"/>
    <w:rsid w:val="00AC7E4B"/>
    <w:rsid w:val="00AE1156"/>
    <w:rsid w:val="00B60AA6"/>
    <w:rsid w:val="00B63B2F"/>
    <w:rsid w:val="00BA0B53"/>
    <w:rsid w:val="00C77BED"/>
    <w:rsid w:val="00C97BE0"/>
    <w:rsid w:val="00CD35E0"/>
    <w:rsid w:val="00CE678D"/>
    <w:rsid w:val="00D65303"/>
    <w:rsid w:val="00D67EEC"/>
    <w:rsid w:val="00DC707F"/>
    <w:rsid w:val="00F56E30"/>
    <w:rsid w:val="00F95E2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A4D2D5"/>
  <w15:docId w15:val="{B8E153AF-B937-49E1-A4EA-330D6C20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B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A451F"/>
    <w:pPr>
      <w:spacing w:after="0" w:line="240" w:lineRule="auto"/>
    </w:pPr>
    <w:rPr>
      <w:rFonts w:ascii="Calibri" w:eastAsia="Calibri" w:hAnsi="Calibri" w:cs="Times New Roman"/>
    </w:rPr>
  </w:style>
  <w:style w:type="character" w:styleId="Marquedecommentaire">
    <w:name w:val="annotation reference"/>
    <w:basedOn w:val="Policepardfaut"/>
    <w:uiPriority w:val="99"/>
    <w:semiHidden/>
    <w:unhideWhenUsed/>
    <w:rsid w:val="00DC707F"/>
    <w:rPr>
      <w:sz w:val="16"/>
      <w:szCs w:val="16"/>
    </w:rPr>
  </w:style>
  <w:style w:type="paragraph" w:styleId="Commentaire">
    <w:name w:val="annotation text"/>
    <w:basedOn w:val="Normal"/>
    <w:link w:val="CommentaireCar"/>
    <w:uiPriority w:val="99"/>
    <w:semiHidden/>
    <w:unhideWhenUsed/>
    <w:rsid w:val="00DC707F"/>
    <w:pPr>
      <w:spacing w:line="240" w:lineRule="auto"/>
    </w:pPr>
    <w:rPr>
      <w:sz w:val="20"/>
      <w:szCs w:val="20"/>
    </w:rPr>
  </w:style>
  <w:style w:type="character" w:customStyle="1" w:styleId="CommentaireCar">
    <w:name w:val="Commentaire Car"/>
    <w:basedOn w:val="Policepardfaut"/>
    <w:link w:val="Commentaire"/>
    <w:uiPriority w:val="99"/>
    <w:semiHidden/>
    <w:rsid w:val="00DC707F"/>
    <w:rPr>
      <w:sz w:val="20"/>
      <w:szCs w:val="20"/>
    </w:rPr>
  </w:style>
  <w:style w:type="paragraph" w:styleId="Objetducommentaire">
    <w:name w:val="annotation subject"/>
    <w:basedOn w:val="Commentaire"/>
    <w:next w:val="Commentaire"/>
    <w:link w:val="ObjetducommentaireCar"/>
    <w:uiPriority w:val="99"/>
    <w:semiHidden/>
    <w:unhideWhenUsed/>
    <w:rsid w:val="00DC707F"/>
    <w:rPr>
      <w:b/>
      <w:bCs/>
    </w:rPr>
  </w:style>
  <w:style w:type="character" w:customStyle="1" w:styleId="ObjetducommentaireCar">
    <w:name w:val="Objet du commentaire Car"/>
    <w:basedOn w:val="CommentaireCar"/>
    <w:link w:val="Objetducommentaire"/>
    <w:uiPriority w:val="99"/>
    <w:semiHidden/>
    <w:rsid w:val="00DC707F"/>
    <w:rPr>
      <w:b/>
      <w:bCs/>
      <w:sz w:val="20"/>
      <w:szCs w:val="20"/>
    </w:rPr>
  </w:style>
  <w:style w:type="paragraph" w:styleId="Textedebulles">
    <w:name w:val="Balloon Text"/>
    <w:basedOn w:val="Normal"/>
    <w:link w:val="TextedebullesCar"/>
    <w:uiPriority w:val="99"/>
    <w:semiHidden/>
    <w:unhideWhenUsed/>
    <w:rsid w:val="00DC70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707F"/>
    <w:rPr>
      <w:rFonts w:ascii="Tahoma" w:hAnsi="Tahoma" w:cs="Tahoma"/>
      <w:sz w:val="16"/>
      <w:szCs w:val="16"/>
    </w:rPr>
  </w:style>
  <w:style w:type="character" w:customStyle="1" w:styleId="A3">
    <w:name w:val="A3"/>
    <w:uiPriority w:val="99"/>
    <w:rsid w:val="0076341E"/>
    <w:rPr>
      <w:rFonts w:cs="Johnston ITC Std Medium"/>
      <w:color w:val="000000"/>
      <w:sz w:val="20"/>
      <w:szCs w:val="20"/>
    </w:rPr>
  </w:style>
  <w:style w:type="paragraph" w:styleId="En-tte">
    <w:name w:val="header"/>
    <w:basedOn w:val="Normal"/>
    <w:link w:val="En-tteCar"/>
    <w:uiPriority w:val="99"/>
    <w:unhideWhenUsed/>
    <w:rsid w:val="006C2BA2"/>
    <w:pPr>
      <w:tabs>
        <w:tab w:val="center" w:pos="4536"/>
        <w:tab w:val="right" w:pos="9072"/>
      </w:tabs>
      <w:spacing w:after="0" w:line="240" w:lineRule="auto"/>
    </w:pPr>
  </w:style>
  <w:style w:type="character" w:customStyle="1" w:styleId="En-tteCar">
    <w:name w:val="En-tête Car"/>
    <w:basedOn w:val="Policepardfaut"/>
    <w:link w:val="En-tte"/>
    <w:uiPriority w:val="99"/>
    <w:rsid w:val="006C2BA2"/>
  </w:style>
  <w:style w:type="paragraph" w:styleId="Pieddepage">
    <w:name w:val="footer"/>
    <w:basedOn w:val="Normal"/>
    <w:link w:val="PieddepageCar"/>
    <w:uiPriority w:val="99"/>
    <w:unhideWhenUsed/>
    <w:rsid w:val="006C2B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2BA2"/>
  </w:style>
  <w:style w:type="paragraph" w:customStyle="1" w:styleId="Grillemoyenne21">
    <w:name w:val="Grille moyenne 21"/>
    <w:qFormat/>
    <w:rsid w:val="006C2BA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5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4</Pages>
  <Words>1336</Words>
  <Characters>7620</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Lauriane Marchand</cp:lastModifiedBy>
  <cp:revision>16</cp:revision>
  <cp:lastPrinted>2018-01-30T12:22:00Z</cp:lastPrinted>
  <dcterms:created xsi:type="dcterms:W3CDTF">2017-12-20T08:19:00Z</dcterms:created>
  <dcterms:modified xsi:type="dcterms:W3CDTF">2021-05-27T12:48:00Z</dcterms:modified>
</cp:coreProperties>
</file>