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5A4" w:rsidRPr="00707248" w:rsidRDefault="00216FB5" w:rsidP="00216FB5">
      <w:pPr>
        <w:pStyle w:val="Sansinterligne"/>
        <w:jc w:val="both"/>
        <w:rPr>
          <w:rFonts w:ascii="Arial" w:hAnsi="Arial" w:cs="Arial"/>
          <w:b/>
          <w:sz w:val="28"/>
          <w:lang w:val="en-GB"/>
        </w:rPr>
      </w:pPr>
      <w:r w:rsidRPr="00707248">
        <w:rPr>
          <w:rFonts w:ascii="Arial" w:hAnsi="Arial" w:cs="Arial"/>
          <w:b/>
          <w:bCs/>
          <w:sz w:val="28"/>
          <w:lang w:val="es-ES_tradnl"/>
        </w:rPr>
        <w:t>Octopod: los brazos del tiempo… y del misterio</w:t>
      </w:r>
    </w:p>
    <w:p w:rsidR="008025A4" w:rsidRPr="00707248" w:rsidRDefault="008025A4" w:rsidP="00216FB5">
      <w:pPr>
        <w:pStyle w:val="Sansinterligne"/>
        <w:jc w:val="both"/>
        <w:rPr>
          <w:rFonts w:ascii="Arial" w:hAnsi="Arial" w:cs="Arial"/>
          <w:sz w:val="24"/>
          <w:lang w:val="en-GB"/>
        </w:rPr>
      </w:pPr>
    </w:p>
    <w:p w:rsidR="008025A4" w:rsidRPr="00707248" w:rsidRDefault="00216FB5" w:rsidP="00216FB5">
      <w:pPr>
        <w:pStyle w:val="Sansinterligne"/>
        <w:jc w:val="both"/>
        <w:rPr>
          <w:rFonts w:ascii="Arial" w:hAnsi="Arial" w:cs="Arial"/>
          <w:b/>
          <w:sz w:val="24"/>
          <w:lang w:val="en-GB"/>
        </w:rPr>
      </w:pPr>
      <w:r w:rsidRPr="00707248">
        <w:rPr>
          <w:rFonts w:ascii="Arial" w:hAnsi="Arial" w:cs="Arial"/>
          <w:b/>
          <w:bCs/>
          <w:sz w:val="24"/>
          <w:lang w:val="es-ES_tradnl"/>
        </w:rPr>
        <w:t>MB&amp;F + L’Epée 1839</w:t>
      </w:r>
    </w:p>
    <w:p w:rsidR="008025A4" w:rsidRDefault="008025A4" w:rsidP="00216FB5">
      <w:pPr>
        <w:pStyle w:val="Sansinterligne"/>
        <w:jc w:val="both"/>
        <w:rPr>
          <w:rFonts w:ascii="Arial" w:hAnsi="Arial" w:cs="Arial"/>
          <w:lang w:val="en-GB"/>
        </w:rPr>
      </w:pPr>
    </w:p>
    <w:p w:rsidR="008025A4" w:rsidRPr="00707248" w:rsidRDefault="008025A4" w:rsidP="00216FB5">
      <w:pPr>
        <w:pStyle w:val="Sansinterligne"/>
        <w:jc w:val="both"/>
        <w:rPr>
          <w:rFonts w:ascii="Arial" w:hAnsi="Arial" w:cs="Arial"/>
          <w:lang w:val="en-GB"/>
        </w:rPr>
      </w:pPr>
    </w:p>
    <w:p w:rsidR="008025A4" w:rsidRPr="00785700" w:rsidRDefault="00216FB5" w:rsidP="008025A4">
      <w:pPr>
        <w:pStyle w:val="Sansinterligne"/>
        <w:jc w:val="both"/>
        <w:rPr>
          <w:rFonts w:ascii="Arial" w:hAnsi="Arial" w:cs="Arial"/>
        </w:rPr>
      </w:pPr>
      <w:r>
        <w:rPr>
          <w:rFonts w:ascii="Arial" w:hAnsi="Arial" w:cs="Arial"/>
          <w:lang w:val="es-ES_tradnl"/>
        </w:rPr>
        <w:t xml:space="preserve">MB&amp;F sigue explorando el medio acuático con Octopod, un reloj de sobremesa con 8 brazos y 8 días de reserva de marcha, inspirado en los cefalópodos, los cronómetros de marina y </w:t>
      </w:r>
      <w:r>
        <w:rPr>
          <w:rFonts w:ascii="Arial" w:hAnsi="Arial" w:cs="Arial"/>
          <w:i/>
          <w:iCs/>
          <w:lang w:val="es-ES_tradnl"/>
        </w:rPr>
        <w:t>Abyss</w:t>
      </w:r>
      <w:r>
        <w:rPr>
          <w:rFonts w:ascii="Arial" w:hAnsi="Arial" w:cs="Arial"/>
          <w:lang w:val="es-ES_tradnl"/>
        </w:rPr>
        <w:t xml:space="preserve">. Una espectacular unión de diseño contemporáneo, escultura cinética y una burbuja </w:t>
      </w:r>
      <w:r w:rsidR="008025A4">
        <w:rPr>
          <w:rFonts w:ascii="Arial" w:hAnsi="Arial" w:cs="Arial"/>
          <w:lang w:val="es-ES_tradnl"/>
        </w:rPr>
        <w:t>transparente</w:t>
      </w:r>
      <w:r>
        <w:rPr>
          <w:rFonts w:ascii="Arial" w:hAnsi="Arial" w:cs="Arial"/>
          <w:lang w:val="es-ES_tradnl"/>
        </w:rPr>
        <w:t xml:space="preserve"> repleta de relojería de precisión.</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rPr>
      </w:pPr>
      <w:r w:rsidRPr="00707248">
        <w:rPr>
          <w:rFonts w:ascii="Arial" w:hAnsi="Arial" w:cs="Arial"/>
          <w:lang w:val="es-ES_tradnl"/>
        </w:rPr>
        <w:t>Diseñado por MB&amp;F y fabricado por L'Epée 1839, el primer fabricante suizo de relojes de sobremesa, Octopod puede erguirse o agazaparse gracias a sus brazos articulados. La longitud de los brazos es regulable, lo que permite que Octopod se sostenga firmemente incluso en superficies irregulares, como un pulpo de verdad.</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rPr>
      </w:pPr>
      <w:r w:rsidRPr="00707248">
        <w:rPr>
          <w:rFonts w:ascii="Arial" w:hAnsi="Arial" w:cs="Arial"/>
          <w:lang w:val="es-ES_tradnl"/>
        </w:rPr>
        <w:t xml:space="preserve">No obstante, la magia y el misterio de Octopod se concentran en el interior de su cabeza, redonda y transparente. </w:t>
      </w:r>
    </w:p>
    <w:p w:rsidR="008025A4" w:rsidRPr="00785700" w:rsidRDefault="008025A4" w:rsidP="00216FB5">
      <w:pPr>
        <w:pStyle w:val="Sansinterligne"/>
        <w:jc w:val="both"/>
        <w:rPr>
          <w:rFonts w:ascii="Arial" w:hAnsi="Arial" w:cs="Arial"/>
        </w:rPr>
      </w:pPr>
    </w:p>
    <w:p w:rsidR="008025A4" w:rsidRPr="00785700" w:rsidRDefault="00216FB5" w:rsidP="008025A4">
      <w:pPr>
        <w:pStyle w:val="Sansinterligne"/>
        <w:jc w:val="both"/>
        <w:rPr>
          <w:rFonts w:ascii="Arial" w:hAnsi="Arial" w:cs="Arial"/>
        </w:rPr>
      </w:pPr>
      <w:r w:rsidRPr="00707248">
        <w:rPr>
          <w:rFonts w:ascii="Arial" w:hAnsi="Arial" w:cs="Arial"/>
          <w:lang w:val="es-ES_tradnl"/>
        </w:rPr>
        <w:t>El elemento más destacado es la esfera transparente de Octopod que está suspendida como en los cronómetros de marina tradicionales, en los que el sistema de cardán contrarrestaba los efectos de la oscilación de las embarcaciones. En el caso del Octopod, el cardán permite que la burbuja gire con facilidad, de modo que la hora sea perfectamente legible, independientemente del ángulo o la altura.</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rPr>
      </w:pPr>
      <w:r w:rsidRPr="00707248">
        <w:rPr>
          <w:rFonts w:ascii="Arial" w:hAnsi="Arial" w:cs="Arial"/>
          <w:lang w:val="es-ES_tradnl"/>
        </w:rPr>
        <w:t>Si observa a Octopod con atención, descubrirá el escape, que regula la precisión del reloj. Lo curioso es que está montado en el minutero y no sobre las platinas del movimiento, algo mucho más habitual y más sencillo desde el punto de vista mecánico. Aunque en el sentido estricto no se trata de un tourbillon, la rotación de 60 minutos del órgano regulador de Octopod se acerca más al objetivo inicial de la invención de Abraham-Louis Breguet. Breguet se propuso hacer rotar el escape de los relojes de bolsillo pendiendo en posición vertical para averiguar los posibles errores debidos a la posición, mientras que los relojes de pulsera cambian continuamente de posición.</w:t>
      </w:r>
    </w:p>
    <w:p w:rsidR="008025A4" w:rsidRPr="00785700" w:rsidRDefault="008025A4" w:rsidP="00216FB5">
      <w:pPr>
        <w:pStyle w:val="Sansinterligne"/>
        <w:jc w:val="both"/>
        <w:rPr>
          <w:rFonts w:ascii="Arial" w:hAnsi="Arial" w:cs="Arial"/>
        </w:rPr>
      </w:pPr>
    </w:p>
    <w:p w:rsidR="008025A4" w:rsidRPr="00785700" w:rsidRDefault="00216FB5" w:rsidP="000539E1">
      <w:pPr>
        <w:pStyle w:val="Sansinterligne"/>
        <w:jc w:val="both"/>
        <w:rPr>
          <w:rFonts w:ascii="Arial" w:hAnsi="Arial" w:cs="Arial"/>
        </w:rPr>
      </w:pPr>
      <w:r w:rsidRPr="00707248">
        <w:rPr>
          <w:rFonts w:ascii="Arial" w:hAnsi="Arial" w:cs="Arial"/>
          <w:lang w:val="es-ES_tradnl"/>
        </w:rPr>
        <w:t xml:space="preserve">El mecanismo de Octopod está suspendido en su esfera </w:t>
      </w:r>
      <w:r w:rsidR="000539E1">
        <w:rPr>
          <w:rFonts w:ascii="Arial" w:hAnsi="Arial" w:cs="Arial"/>
          <w:lang w:val="es-ES_tradnl"/>
        </w:rPr>
        <w:t>cristalina</w:t>
      </w:r>
      <w:r w:rsidRPr="00707248">
        <w:rPr>
          <w:rFonts w:ascii="Arial" w:hAnsi="Arial" w:cs="Arial"/>
          <w:lang w:val="es-ES_tradnl"/>
        </w:rPr>
        <w:t>, como si estuviera flotando en el espacio (o en el agua). La platina del movimiento es una placa de cristal transparente con tratamiento antirreflejos por ambas caras, lo que la convierte en prácticamente invisible. Como un pulpo, que cuenta con el camuflaje para ocultar partes de su cuerpo, Octopod cuenta con efectos visuales para ocultar partes del suyo.</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rPr>
      </w:pPr>
      <w:r w:rsidRPr="00707248">
        <w:rPr>
          <w:rFonts w:ascii="Arial" w:hAnsi="Arial" w:cs="Arial"/>
          <w:lang w:val="es-ES_tradnl"/>
        </w:rPr>
        <w:t>Octopod está dotado de un nuevo movimiento de cuerda de 8 días diseñado íntegramente por L'Epée 1839, siendo la platina de cristal y el órgano regulador los elementos de mayor complejidad.</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rPr>
      </w:pPr>
      <w:r w:rsidRPr="00707248">
        <w:rPr>
          <w:rFonts w:ascii="Arial" w:hAnsi="Arial" w:cs="Arial"/>
          <w:lang w:val="es-ES_tradnl"/>
        </w:rPr>
        <w:t xml:space="preserve">Las referencias al mar van más allá del parecido con los pulpos y los cronómetros de marina: el Octopod también recuerda al batiscafo futurista de </w:t>
      </w:r>
      <w:r w:rsidRPr="00707248">
        <w:rPr>
          <w:rFonts w:ascii="Arial" w:hAnsi="Arial" w:cs="Arial"/>
          <w:i/>
          <w:iCs/>
          <w:lang w:val="es-ES_tradnl"/>
        </w:rPr>
        <w:t>Abyss</w:t>
      </w:r>
      <w:r w:rsidRPr="00707248">
        <w:rPr>
          <w:rFonts w:ascii="Arial" w:hAnsi="Arial" w:cs="Arial"/>
          <w:lang w:val="es-ES_tradnl"/>
        </w:rPr>
        <w:t xml:space="preserve">, dirigida por James Cameron y estrenada en 1989. Aunque como espectadores contemplamos el interior de la burbuja desde fuera, no es difícil imaginarse a bordo de ella explorando las profundidades marinas y descubriendo sorprendentes criaturas. Pero no se preocupe, Octopod es un reloj de inspiración acuática, pero se desenvuelve perfectamente en tierra firme. </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lang w:eastAsia="de-DE"/>
        </w:rPr>
      </w:pPr>
      <w:r w:rsidRPr="00707248">
        <w:rPr>
          <w:rFonts w:ascii="Arial" w:hAnsi="Arial" w:cs="Arial"/>
          <w:b/>
          <w:bCs/>
          <w:lang w:val="es-ES_tradnl"/>
        </w:rPr>
        <w:t>Octopod se fabrica en 3 ediciones limitadas de 50 ejemplares cada una en PVD negro, PVD azul y paladio (plateado).</w:t>
      </w:r>
      <w:r w:rsidRPr="00707248">
        <w:rPr>
          <w:rFonts w:ascii="Arial" w:hAnsi="Arial" w:cs="Arial"/>
          <w:lang w:val="es-ES_tradnl" w:eastAsia="de-DE"/>
        </w:rPr>
        <w:br w:type="page"/>
      </w:r>
    </w:p>
    <w:p w:rsidR="008025A4" w:rsidRPr="00785700" w:rsidRDefault="008025A4" w:rsidP="00216FB5">
      <w:pPr>
        <w:pStyle w:val="Sansinterligne"/>
        <w:jc w:val="both"/>
        <w:rPr>
          <w:rFonts w:ascii="Arial" w:hAnsi="Arial" w:cs="Arial"/>
          <w:szCs w:val="28"/>
        </w:rPr>
      </w:pPr>
    </w:p>
    <w:p w:rsidR="008025A4" w:rsidRPr="00785700" w:rsidRDefault="00216FB5" w:rsidP="008025A4">
      <w:pPr>
        <w:pStyle w:val="Sansinterligne"/>
        <w:jc w:val="both"/>
        <w:rPr>
          <w:rFonts w:ascii="Arial" w:hAnsi="Arial" w:cs="Arial"/>
          <w:b/>
          <w:sz w:val="28"/>
        </w:rPr>
      </w:pPr>
      <w:r w:rsidRPr="00746674">
        <w:rPr>
          <w:rFonts w:ascii="Arial" w:hAnsi="Arial" w:cs="Arial"/>
          <w:b/>
          <w:bCs/>
          <w:sz w:val="28"/>
          <w:szCs w:val="28"/>
          <w:lang w:val="es-ES_tradnl"/>
        </w:rPr>
        <w:t xml:space="preserve">Octopod en </w:t>
      </w:r>
      <w:r w:rsidR="008025A4">
        <w:rPr>
          <w:rFonts w:ascii="Arial" w:hAnsi="Arial" w:cs="Arial"/>
          <w:b/>
          <w:bCs/>
          <w:sz w:val="28"/>
          <w:szCs w:val="28"/>
          <w:lang w:val="es-ES_tradnl"/>
        </w:rPr>
        <w:t>profundidad</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rPr>
      </w:pPr>
      <w:r w:rsidRPr="00746674">
        <w:rPr>
          <w:rFonts w:ascii="Arial" w:hAnsi="Arial" w:cs="Arial"/>
          <w:b/>
          <w:bCs/>
          <w:lang w:val="es-ES_tradnl"/>
        </w:rPr>
        <w:t>Inspiración</w:t>
      </w:r>
    </w:p>
    <w:p w:rsidR="008025A4" w:rsidRPr="00785700" w:rsidRDefault="008025A4" w:rsidP="00216FB5">
      <w:pPr>
        <w:pStyle w:val="Sansinterligne"/>
        <w:jc w:val="both"/>
        <w:rPr>
          <w:rFonts w:ascii="Arial" w:hAnsi="Arial" w:cs="Arial"/>
        </w:rPr>
      </w:pPr>
    </w:p>
    <w:p w:rsidR="008025A4" w:rsidRPr="00785700" w:rsidRDefault="00216FB5" w:rsidP="000539E1">
      <w:pPr>
        <w:pStyle w:val="Sansinterligne"/>
        <w:jc w:val="both"/>
        <w:rPr>
          <w:rFonts w:ascii="Arial" w:hAnsi="Arial" w:cs="Arial"/>
        </w:rPr>
      </w:pPr>
      <w:r w:rsidRPr="00707248">
        <w:rPr>
          <w:rFonts w:ascii="Arial" w:hAnsi="Arial" w:cs="Arial"/>
          <w:lang w:val="es-ES_tradnl"/>
        </w:rPr>
        <w:t xml:space="preserve">El particular diseño de Octopod se inspira en tres fuentes: los pulpos y sus tentáculos inspiraron los ocho brazos articulados; los tradicionales cronómetros de marina y su sistema de cardán inspiraron la esfera parcialmente suspendida, que alberga el mecanismo y la indicación de la hora. Por su parte, la burbuja transparente nos trae a la memoria el batiscafo de </w:t>
      </w:r>
      <w:r w:rsidRPr="00707248">
        <w:rPr>
          <w:rFonts w:ascii="Arial" w:hAnsi="Arial" w:cs="Arial"/>
          <w:i/>
          <w:iCs/>
          <w:lang w:val="es-ES_tradnl"/>
        </w:rPr>
        <w:t>Abbys</w:t>
      </w:r>
      <w:r w:rsidRPr="00707248">
        <w:rPr>
          <w:rFonts w:ascii="Arial" w:hAnsi="Arial" w:cs="Arial"/>
          <w:lang w:val="es-ES_tradnl"/>
        </w:rPr>
        <w:t>, un clásico de la ciencia ficción.</w:t>
      </w:r>
    </w:p>
    <w:p w:rsidR="008025A4" w:rsidRPr="00785700" w:rsidRDefault="008025A4" w:rsidP="00216FB5">
      <w:pPr>
        <w:pStyle w:val="Sansinterligne"/>
        <w:jc w:val="both"/>
        <w:rPr>
          <w:rFonts w:ascii="Arial" w:hAnsi="Arial" w:cs="Arial"/>
        </w:rPr>
      </w:pPr>
    </w:p>
    <w:p w:rsidR="008025A4" w:rsidRPr="00785700" w:rsidRDefault="00216FB5" w:rsidP="00D848F4">
      <w:pPr>
        <w:pStyle w:val="Sansinterligne"/>
        <w:jc w:val="both"/>
        <w:rPr>
          <w:rFonts w:ascii="Arial" w:hAnsi="Arial" w:cs="Arial"/>
        </w:rPr>
      </w:pPr>
      <w:r w:rsidRPr="00707248">
        <w:rPr>
          <w:rFonts w:ascii="Arial" w:hAnsi="Arial" w:cs="Arial"/>
          <w:lang w:val="es-ES_tradnl"/>
        </w:rPr>
        <w:t xml:space="preserve">En el boceto original que MB&amp;F entregó a L'Epée 1839, el movimiento aparecía </w:t>
      </w:r>
      <w:r w:rsidR="00D848F4">
        <w:rPr>
          <w:rFonts w:ascii="Arial" w:hAnsi="Arial" w:cs="Arial"/>
          <w:lang w:val="es-ES_tradnl"/>
        </w:rPr>
        <w:t>«</w:t>
      </w:r>
      <w:r w:rsidRPr="00707248">
        <w:rPr>
          <w:rFonts w:ascii="Arial" w:hAnsi="Arial" w:cs="Arial"/>
          <w:lang w:val="es-ES_tradnl"/>
        </w:rPr>
        <w:t>flotando</w:t>
      </w:r>
      <w:r w:rsidR="00D848F4">
        <w:rPr>
          <w:rFonts w:ascii="Arial" w:hAnsi="Arial" w:cs="Arial"/>
          <w:lang w:val="es-ES_tradnl"/>
        </w:rPr>
        <w:t>»</w:t>
      </w:r>
      <w:r w:rsidRPr="00707248">
        <w:rPr>
          <w:rFonts w:ascii="Arial" w:hAnsi="Arial" w:cs="Arial"/>
          <w:lang w:val="es-ES_tradnl"/>
        </w:rPr>
        <w:t xml:space="preserve"> dentro de la burbuja </w:t>
      </w:r>
      <w:r w:rsidR="000539E1">
        <w:rPr>
          <w:rFonts w:ascii="Arial" w:hAnsi="Arial" w:cs="Arial"/>
          <w:lang w:val="es-ES_tradnl"/>
        </w:rPr>
        <w:t>transparente</w:t>
      </w:r>
      <w:r w:rsidRPr="00707248">
        <w:rPr>
          <w:rFonts w:ascii="Arial" w:hAnsi="Arial" w:cs="Arial"/>
          <w:lang w:val="es-ES_tradnl"/>
        </w:rPr>
        <w:t xml:space="preserve">, algo que respondía más a la intención de dar libertad a la manufactura para desarrollar el soporte del mecanismo que a la esperanza de fabricar un movimiento </w:t>
      </w:r>
      <w:r w:rsidR="000539E1">
        <w:rPr>
          <w:rFonts w:ascii="Arial" w:hAnsi="Arial" w:cs="Arial"/>
          <w:lang w:val="es-ES_tradnl"/>
        </w:rPr>
        <w:t>«</w:t>
      </w:r>
      <w:r w:rsidRPr="00707248">
        <w:rPr>
          <w:rFonts w:ascii="Arial" w:hAnsi="Arial" w:cs="Arial"/>
          <w:lang w:val="es-ES_tradnl"/>
        </w:rPr>
        <w:t>flotante</w:t>
      </w:r>
      <w:r w:rsidR="000539E1">
        <w:rPr>
          <w:rFonts w:ascii="Arial" w:hAnsi="Arial" w:cs="Arial"/>
          <w:lang w:val="es-ES_tradnl"/>
        </w:rPr>
        <w:t>»</w:t>
      </w:r>
      <w:r w:rsidR="000539E1" w:rsidRPr="00707248">
        <w:rPr>
          <w:rFonts w:ascii="Arial" w:hAnsi="Arial" w:cs="Arial"/>
          <w:lang w:val="es-ES_tradnl"/>
        </w:rPr>
        <w:t xml:space="preserve">. </w:t>
      </w:r>
      <w:r w:rsidRPr="00707248">
        <w:rPr>
          <w:rFonts w:ascii="Arial" w:hAnsi="Arial" w:cs="Arial"/>
          <w:lang w:val="es-ES_tradnl"/>
        </w:rPr>
        <w:t>No es la primera vez (y esperemos que no sea la última) que L'Epée 1839 supera con creces las expectativas puestas en un encargo de por sí excepcional.</w:t>
      </w:r>
    </w:p>
    <w:p w:rsidR="008025A4" w:rsidRPr="00785700" w:rsidRDefault="008025A4" w:rsidP="00216FB5">
      <w:pPr>
        <w:pStyle w:val="Sansinterligne"/>
        <w:jc w:val="both"/>
        <w:rPr>
          <w:rFonts w:ascii="Arial" w:hAnsi="Arial" w:cs="Arial"/>
        </w:rPr>
      </w:pP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rPr>
      </w:pPr>
      <w:r w:rsidRPr="00746674">
        <w:rPr>
          <w:rFonts w:ascii="Arial" w:hAnsi="Arial" w:cs="Arial"/>
          <w:b/>
          <w:bCs/>
          <w:lang w:val="es-ES_tradnl"/>
        </w:rPr>
        <w:t>Realización</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rPr>
      </w:pPr>
      <w:r w:rsidRPr="00707248">
        <w:rPr>
          <w:rFonts w:ascii="Arial" w:hAnsi="Arial" w:cs="Arial"/>
          <w:lang w:val="es-ES_tradnl"/>
        </w:rPr>
        <w:t>El concepto y el diseño de Octopod fueron cosa de MB&amp;F, pero el desarrollo del movimiento, la excepcional caja esférica transparente y los brazos articulados corrió a cargo de L'Epée 1839, el primer fabricante suizo de relojes de sobremesa. L'Epée fabrica la mayoría de los componentes, los monta y ajusta el mecanismo de precisión.</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rPr>
      </w:pPr>
      <w:r w:rsidRPr="00707248">
        <w:rPr>
          <w:rFonts w:ascii="Arial" w:hAnsi="Arial" w:cs="Arial"/>
          <w:lang w:val="es-ES_tradnl"/>
        </w:rPr>
        <w:t>Entre las numerosas dificultades que plantea un proyecto tan atípico como este, dos supusieron un verdadero reto para L'Epée. La primera fue encontrar un proveedor capaz de trabajar la platina de vidrio con la precisión necesaria. Las empresas del ramo no están acostumbradas a trabajar con la extrema precisión que exige la relojería. Todo el movimiento va montado sobre la platina de cristal, por lo que la posición de los orificios, perforados con diamante, es de vital importancia.</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lang w:val="es-ES_tradnl"/>
        </w:rPr>
      </w:pPr>
      <w:r w:rsidRPr="00707248">
        <w:rPr>
          <w:rFonts w:ascii="Arial" w:hAnsi="Arial" w:cs="Arial"/>
          <w:lang w:val="es-ES_tradnl"/>
        </w:rPr>
        <w:t>La segunda fue el ajuste tridimensional del contrapeso del minutero, sobre el que va montado el órgano regulador. En principio se pensó que bastaría con dos tornillos de contrapeso, pero fueron necesarios cinco minúsculos reguladores para garantizar el perfecto equilibrio del minutero y el grado óptimo de precisión.</w:t>
      </w:r>
    </w:p>
    <w:p w:rsidR="008025A4" w:rsidRPr="00785700" w:rsidRDefault="008025A4" w:rsidP="00216FB5">
      <w:pPr>
        <w:pStyle w:val="Sansinterligne"/>
        <w:jc w:val="both"/>
        <w:rPr>
          <w:rFonts w:ascii="Arial" w:hAnsi="Arial" w:cs="Arial"/>
          <w:lang w:val="es-ES_tradnl"/>
        </w:rPr>
      </w:pPr>
    </w:p>
    <w:p w:rsidR="008025A4" w:rsidRPr="00785700" w:rsidRDefault="008025A4" w:rsidP="00216FB5">
      <w:pPr>
        <w:pStyle w:val="Sansinterligne"/>
        <w:jc w:val="both"/>
        <w:rPr>
          <w:rFonts w:ascii="Arial" w:hAnsi="Arial" w:cs="Arial"/>
          <w:lang w:val="es-ES_tradnl"/>
        </w:rPr>
      </w:pPr>
    </w:p>
    <w:p w:rsidR="008025A4" w:rsidRPr="00785700" w:rsidRDefault="00216FB5" w:rsidP="00216FB5">
      <w:pPr>
        <w:pStyle w:val="Sansinterligne"/>
        <w:jc w:val="both"/>
        <w:rPr>
          <w:rFonts w:ascii="Arial" w:hAnsi="Arial" w:cs="Arial"/>
        </w:rPr>
      </w:pPr>
      <w:r w:rsidRPr="00746674">
        <w:rPr>
          <w:rFonts w:ascii="Arial" w:hAnsi="Arial" w:cs="Arial"/>
          <w:b/>
          <w:bCs/>
          <w:lang w:val="es-ES_tradnl"/>
        </w:rPr>
        <w:t>Pulpos</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rPr>
      </w:pPr>
      <w:r w:rsidRPr="00707248">
        <w:rPr>
          <w:rFonts w:ascii="Arial" w:hAnsi="Arial" w:cs="Arial"/>
          <w:lang w:val="es-ES_tradnl"/>
        </w:rPr>
        <w:t>Los pulpos (en inglés, octopus) son moluscos cefalópodos. Al contrario de lo que suele decirse, los pulpos no tienen ocho brazos, sino seis brazos y dos patas. Los cefalópodos utilizan sus dos apéndices posteriores (patas) para desplazarse y propulsarse por el lecho marino y sus seis brazos para alimentarse y manipular objetos. Aunque todos los tentáculos parecen iguales, se trata de tres pares de brazos y un par de patas.</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eastAsia="Times New Roman" w:hAnsi="Arial" w:cs="Arial"/>
        </w:rPr>
      </w:pPr>
      <w:r w:rsidRPr="00707248">
        <w:rPr>
          <w:rFonts w:ascii="Arial" w:eastAsiaTheme="minorEastAsia" w:hAnsi="Arial" w:cs="Arial"/>
          <w:lang w:val="es-ES_tradnl"/>
        </w:rPr>
        <w:t>Los pulpos son muy inteligentes. De hecho, son los invertebrados más inteligentes. Tienen una memoria muy desarrollada que les permite salir de laberintos y resolver problemas. Algunas especies son capaces de utilizar herramientas. Cuando se sienten amenazados, utilizan varios sistemas de defensa</w:t>
      </w:r>
      <w:r w:rsidRPr="00707248">
        <w:rPr>
          <w:rFonts w:ascii="Arial" w:eastAsia="Times New Roman" w:hAnsi="Arial" w:cs="Arial"/>
          <w:lang w:val="es-ES_tradnl"/>
        </w:rPr>
        <w:t>, como el camuflaje (su piel cambia de color como la del camaleón), la propulsión a chorro y la expulsión de tinta, con la que confunden a sus depredadores.</w:t>
      </w:r>
    </w:p>
    <w:p w:rsidR="008025A4" w:rsidRPr="00785700" w:rsidRDefault="00216FB5" w:rsidP="00216FB5">
      <w:pPr>
        <w:pStyle w:val="Sansinterligne"/>
        <w:jc w:val="both"/>
        <w:rPr>
          <w:rFonts w:ascii="Arial" w:hAnsi="Arial" w:cs="Arial"/>
          <w:b/>
          <w:sz w:val="28"/>
        </w:rPr>
      </w:pPr>
      <w:r w:rsidRPr="00707248">
        <w:rPr>
          <w:rFonts w:ascii="Arial" w:hAnsi="Arial" w:cs="Arial"/>
          <w:lang w:val="es-ES_tradnl"/>
        </w:rPr>
        <w:br w:type="page"/>
      </w:r>
      <w:r w:rsidRPr="00746674">
        <w:rPr>
          <w:rFonts w:ascii="Arial" w:hAnsi="Arial" w:cs="Arial"/>
          <w:b/>
          <w:bCs/>
          <w:sz w:val="28"/>
          <w:lang w:val="es-ES_tradnl"/>
        </w:rPr>
        <w:lastRenderedPageBreak/>
        <w:t>Octopod: especificaciones técnicas</w:t>
      </w:r>
    </w:p>
    <w:p w:rsidR="008025A4" w:rsidRPr="00785700" w:rsidRDefault="008025A4" w:rsidP="00216FB5">
      <w:pPr>
        <w:pStyle w:val="Sansinterligne"/>
        <w:jc w:val="both"/>
        <w:rPr>
          <w:rFonts w:ascii="Arial" w:hAnsi="Arial" w:cs="Arial"/>
          <w:sz w:val="26"/>
          <w:szCs w:val="26"/>
          <w:lang w:eastAsia="de-DE"/>
        </w:rPr>
      </w:pPr>
    </w:p>
    <w:p w:rsidR="008025A4" w:rsidRPr="00785700" w:rsidRDefault="008025A4" w:rsidP="00216FB5">
      <w:pPr>
        <w:pStyle w:val="Sansinterligne"/>
        <w:jc w:val="both"/>
        <w:rPr>
          <w:rFonts w:ascii="Arial" w:hAnsi="Arial" w:cs="Arial"/>
          <w:sz w:val="26"/>
          <w:szCs w:val="26"/>
          <w:lang w:eastAsia="de-DE"/>
        </w:rPr>
      </w:pPr>
    </w:p>
    <w:p w:rsidR="008025A4" w:rsidRPr="00785700" w:rsidRDefault="00216FB5" w:rsidP="00216FB5">
      <w:pPr>
        <w:pStyle w:val="Sansinterligne"/>
        <w:jc w:val="both"/>
        <w:rPr>
          <w:rFonts w:ascii="Arial" w:hAnsi="Arial" w:cs="Arial"/>
          <w:b/>
          <w:sz w:val="20"/>
          <w:szCs w:val="20"/>
        </w:rPr>
      </w:pPr>
      <w:r w:rsidRPr="00746674">
        <w:rPr>
          <w:rFonts w:ascii="Arial" w:hAnsi="Arial" w:cs="Arial"/>
          <w:b/>
          <w:bCs/>
          <w:lang w:val="es-ES_tradnl" w:eastAsia="de-DE"/>
        </w:rPr>
        <w:t>Octopod se fabrica en 3 ediciones limitadas de 50 ejemplares cada una en PVD negro, PVD azul y paladio (plateado).</w:t>
      </w:r>
    </w:p>
    <w:p w:rsidR="008025A4" w:rsidRPr="00785700" w:rsidRDefault="008025A4" w:rsidP="00216FB5">
      <w:pPr>
        <w:pStyle w:val="Sansinterligne"/>
        <w:jc w:val="both"/>
        <w:rPr>
          <w:rFonts w:ascii="Arial" w:hAnsi="Arial" w:cs="Arial"/>
          <w:lang w:eastAsia="de-DE"/>
        </w:rPr>
      </w:pPr>
    </w:p>
    <w:p w:rsidR="008025A4" w:rsidRPr="00785700" w:rsidRDefault="008025A4" w:rsidP="00216FB5">
      <w:pPr>
        <w:pStyle w:val="Sansinterligne"/>
        <w:jc w:val="both"/>
        <w:rPr>
          <w:rFonts w:ascii="Arial" w:hAnsi="Arial" w:cs="Arial"/>
          <w:lang w:eastAsia="de-DE"/>
        </w:rPr>
      </w:pPr>
    </w:p>
    <w:p w:rsidR="008025A4" w:rsidRPr="00785700" w:rsidRDefault="00216FB5" w:rsidP="00216FB5">
      <w:pPr>
        <w:pStyle w:val="Sansinterligne"/>
        <w:jc w:val="both"/>
        <w:rPr>
          <w:rFonts w:ascii="Arial" w:hAnsi="Arial" w:cs="Arial"/>
          <w:b/>
          <w:lang w:eastAsia="de-DE"/>
        </w:rPr>
      </w:pPr>
      <w:r w:rsidRPr="00746674">
        <w:rPr>
          <w:rFonts w:ascii="Arial" w:hAnsi="Arial" w:cs="Arial"/>
          <w:b/>
          <w:bCs/>
          <w:lang w:val="es-ES_tradnl" w:eastAsia="de-DE"/>
        </w:rPr>
        <w:t>Indicaciones y complicaciones</w:t>
      </w:r>
    </w:p>
    <w:p w:rsidR="008025A4" w:rsidRPr="00785700" w:rsidRDefault="008025A4" w:rsidP="00216FB5">
      <w:pPr>
        <w:pStyle w:val="Sansinterligne"/>
        <w:jc w:val="both"/>
        <w:rPr>
          <w:rFonts w:ascii="Arial" w:hAnsi="Arial" w:cs="Arial"/>
          <w:b/>
          <w:lang w:eastAsia="de-DE"/>
        </w:rPr>
      </w:pPr>
    </w:p>
    <w:p w:rsidR="008025A4" w:rsidRPr="00785700" w:rsidRDefault="00216FB5" w:rsidP="00216FB5">
      <w:pPr>
        <w:pStyle w:val="Sansinterligne"/>
        <w:jc w:val="both"/>
        <w:rPr>
          <w:rFonts w:ascii="Arial" w:hAnsi="Arial" w:cs="Arial"/>
          <w:lang w:eastAsia="de-DE"/>
        </w:rPr>
      </w:pPr>
      <w:r w:rsidRPr="00707248">
        <w:rPr>
          <w:rFonts w:ascii="Arial" w:hAnsi="Arial" w:cs="Arial"/>
          <w:lang w:val="es-ES_tradnl" w:eastAsia="de-DE"/>
        </w:rPr>
        <w:t>Horas, minutos y escape montado sobre el minutero</w:t>
      </w:r>
    </w:p>
    <w:p w:rsidR="008025A4" w:rsidRPr="00785700" w:rsidRDefault="008025A4" w:rsidP="00216FB5">
      <w:pPr>
        <w:pStyle w:val="Sansinterligne"/>
        <w:jc w:val="both"/>
        <w:rPr>
          <w:rFonts w:ascii="Arial" w:hAnsi="Arial" w:cs="Arial"/>
          <w:lang w:eastAsia="de-DE"/>
        </w:rPr>
      </w:pPr>
    </w:p>
    <w:p w:rsidR="008025A4" w:rsidRPr="00785700" w:rsidRDefault="008025A4" w:rsidP="00216FB5">
      <w:pPr>
        <w:pStyle w:val="Sansinterligne"/>
        <w:jc w:val="both"/>
        <w:rPr>
          <w:rFonts w:ascii="Arial" w:hAnsi="Arial" w:cs="Arial"/>
          <w:lang w:eastAsia="de-DE"/>
        </w:rPr>
      </w:pPr>
    </w:p>
    <w:p w:rsidR="008025A4" w:rsidRPr="00785700" w:rsidRDefault="00216FB5" w:rsidP="00216FB5">
      <w:pPr>
        <w:pStyle w:val="Sansinterligne"/>
        <w:jc w:val="both"/>
        <w:rPr>
          <w:rFonts w:ascii="Arial" w:hAnsi="Arial" w:cs="Arial"/>
          <w:b/>
          <w:lang w:eastAsia="de-DE"/>
        </w:rPr>
      </w:pPr>
      <w:r w:rsidRPr="00746674">
        <w:rPr>
          <w:rFonts w:ascii="Arial" w:hAnsi="Arial" w:cs="Arial"/>
          <w:b/>
          <w:bCs/>
          <w:lang w:val="es-ES_tradnl" w:eastAsia="de-DE"/>
        </w:rPr>
        <w:t>Cuerpo</w:t>
      </w:r>
    </w:p>
    <w:p w:rsidR="008025A4" w:rsidRPr="00785700" w:rsidRDefault="008025A4" w:rsidP="00216FB5">
      <w:pPr>
        <w:pStyle w:val="Sansinterligne"/>
        <w:jc w:val="both"/>
        <w:rPr>
          <w:rFonts w:ascii="Arial" w:hAnsi="Arial" w:cs="Arial"/>
          <w:lang w:eastAsia="de-DE"/>
        </w:rPr>
      </w:pPr>
    </w:p>
    <w:p w:rsidR="008025A4" w:rsidRPr="00785700" w:rsidRDefault="00216FB5" w:rsidP="00216FB5">
      <w:pPr>
        <w:pStyle w:val="Sansinterligne"/>
        <w:jc w:val="both"/>
        <w:rPr>
          <w:rFonts w:ascii="Arial" w:hAnsi="Arial" w:cs="Arial"/>
          <w:lang w:eastAsia="de-DE"/>
        </w:rPr>
      </w:pPr>
      <w:r w:rsidRPr="00CA6AE4">
        <w:rPr>
          <w:rFonts w:ascii="Arial" w:hAnsi="Arial" w:cs="Arial"/>
          <w:lang w:val="es-ES_tradnl" w:eastAsia="de-DE"/>
        </w:rPr>
        <w:t>Dimensiones: 28 cm de largo x 28 cm de alto (erguido), 45 cm de largo x 22 cm de alto (agazapado)</w:t>
      </w:r>
    </w:p>
    <w:p w:rsidR="008025A4" w:rsidRPr="00785700" w:rsidRDefault="00216FB5" w:rsidP="00216FB5">
      <w:pPr>
        <w:pStyle w:val="Sansinterligne"/>
        <w:jc w:val="both"/>
        <w:rPr>
          <w:rFonts w:ascii="Arial" w:hAnsi="Arial" w:cs="Arial"/>
          <w:lang w:eastAsia="de-DE"/>
        </w:rPr>
      </w:pPr>
      <w:r w:rsidRPr="00CA6AE4">
        <w:rPr>
          <w:rFonts w:ascii="Arial" w:hAnsi="Arial" w:cs="Arial"/>
          <w:lang w:val="es-ES_tradnl" w:eastAsia="de-DE"/>
        </w:rPr>
        <w:t>Peso: 4,2 kg</w:t>
      </w:r>
    </w:p>
    <w:p w:rsidR="008025A4" w:rsidRPr="00785700" w:rsidRDefault="00216FB5" w:rsidP="000539E1">
      <w:pPr>
        <w:pStyle w:val="Sansinterligne"/>
        <w:jc w:val="both"/>
        <w:rPr>
          <w:rFonts w:ascii="Arial" w:hAnsi="Arial" w:cs="Arial"/>
          <w:lang w:eastAsia="de-DE"/>
        </w:rPr>
      </w:pPr>
      <w:r w:rsidRPr="00CA6AE4">
        <w:rPr>
          <w:rFonts w:ascii="Arial" w:hAnsi="Arial" w:cs="Arial"/>
          <w:lang w:val="es-ES_tradnl" w:eastAsia="de-DE"/>
        </w:rPr>
        <w:t xml:space="preserve">Marco: </w:t>
      </w:r>
      <w:r w:rsidR="000539E1">
        <w:rPr>
          <w:rFonts w:ascii="Arial" w:hAnsi="Arial" w:cs="Arial"/>
          <w:lang w:val="es-ES_tradnl" w:eastAsia="de-DE"/>
        </w:rPr>
        <w:t>a</w:t>
      </w:r>
      <w:r w:rsidR="000539E1" w:rsidRPr="00CA6AE4">
        <w:rPr>
          <w:rFonts w:ascii="Arial" w:hAnsi="Arial" w:cs="Arial"/>
          <w:lang w:val="es-ES_tradnl" w:eastAsia="de-DE"/>
        </w:rPr>
        <w:t xml:space="preserve">cero </w:t>
      </w:r>
      <w:r w:rsidRPr="00CA6AE4">
        <w:rPr>
          <w:rFonts w:ascii="Arial" w:hAnsi="Arial" w:cs="Arial"/>
          <w:lang w:val="es-ES_tradnl" w:eastAsia="de-DE"/>
        </w:rPr>
        <w:t>inoxidable, níquel y latón tratado con paladio</w:t>
      </w:r>
    </w:p>
    <w:p w:rsidR="008025A4" w:rsidRPr="00785700" w:rsidRDefault="00216FB5" w:rsidP="00216FB5">
      <w:pPr>
        <w:pStyle w:val="Sansinterligne"/>
        <w:jc w:val="both"/>
        <w:rPr>
          <w:rFonts w:ascii="Arial" w:hAnsi="Arial" w:cs="Arial"/>
          <w:lang w:eastAsia="de-DE"/>
        </w:rPr>
      </w:pPr>
      <w:r w:rsidRPr="00CA6AE4">
        <w:rPr>
          <w:rFonts w:ascii="Arial" w:hAnsi="Arial" w:cs="Arial"/>
          <w:lang w:val="es-ES_tradnl" w:eastAsia="de-DE"/>
        </w:rPr>
        <w:t>Componentes (cuerpo, brazos y esfera): 309</w:t>
      </w:r>
    </w:p>
    <w:p w:rsidR="00677B34" w:rsidRPr="00785700" w:rsidRDefault="00677B34" w:rsidP="00216FB5">
      <w:pPr>
        <w:pStyle w:val="Sansinterligne"/>
        <w:jc w:val="both"/>
        <w:rPr>
          <w:rFonts w:ascii="Arial" w:hAnsi="Arial" w:cs="Arial"/>
          <w:lang w:eastAsia="de-DE"/>
        </w:rPr>
      </w:pPr>
    </w:p>
    <w:p w:rsidR="008025A4" w:rsidRPr="00677B34" w:rsidRDefault="00216FB5" w:rsidP="00216FB5">
      <w:pPr>
        <w:pStyle w:val="Sansinterligne"/>
        <w:jc w:val="both"/>
        <w:rPr>
          <w:rFonts w:ascii="Arial" w:hAnsi="Arial" w:cs="Arial"/>
          <w:b/>
          <w:lang w:eastAsia="de-DE"/>
        </w:rPr>
      </w:pPr>
      <w:r w:rsidRPr="00CA6AE4">
        <w:rPr>
          <w:rFonts w:ascii="Arial" w:hAnsi="Arial" w:cs="Arial"/>
          <w:b/>
          <w:bCs/>
          <w:lang w:val="es-ES_tradnl" w:eastAsia="de-DE"/>
        </w:rPr>
        <w:t>Brazos</w:t>
      </w:r>
    </w:p>
    <w:p w:rsidR="008025A4" w:rsidRPr="00677B34" w:rsidRDefault="008025A4" w:rsidP="00216FB5">
      <w:pPr>
        <w:pStyle w:val="Sansinterligne"/>
        <w:jc w:val="both"/>
        <w:rPr>
          <w:rFonts w:ascii="Arial" w:hAnsi="Arial" w:cs="Arial"/>
          <w:lang w:eastAsia="de-DE"/>
        </w:rPr>
      </w:pPr>
    </w:p>
    <w:p w:rsidR="008025A4" w:rsidRPr="00785700" w:rsidRDefault="00216FB5" w:rsidP="00216FB5">
      <w:pPr>
        <w:pStyle w:val="Sansinterligne"/>
        <w:jc w:val="both"/>
        <w:rPr>
          <w:rFonts w:ascii="Arial" w:hAnsi="Arial" w:cs="Arial"/>
          <w:lang w:eastAsia="de-DE"/>
        </w:rPr>
      </w:pPr>
      <w:r w:rsidRPr="00CA6AE4">
        <w:rPr>
          <w:rFonts w:ascii="Arial" w:hAnsi="Arial" w:cs="Arial"/>
          <w:lang w:val="es-ES_tradnl" w:eastAsia="de-DE"/>
        </w:rPr>
        <w:t>8 brazos de 31 piezas cada uno</w:t>
      </w:r>
    </w:p>
    <w:p w:rsidR="008025A4" w:rsidRPr="00785700" w:rsidRDefault="00216FB5" w:rsidP="00216FB5">
      <w:pPr>
        <w:pStyle w:val="Sansinterligne"/>
        <w:jc w:val="both"/>
        <w:rPr>
          <w:rFonts w:ascii="Arial" w:hAnsi="Arial" w:cs="Arial"/>
          <w:lang w:eastAsia="de-DE"/>
        </w:rPr>
      </w:pPr>
      <w:r w:rsidRPr="00CA6AE4">
        <w:rPr>
          <w:rFonts w:ascii="Arial" w:hAnsi="Arial" w:cs="Arial"/>
          <w:lang w:val="es-ES_tradnl" w:eastAsia="de-DE"/>
        </w:rPr>
        <w:t>Botón de desbloqueo de la articulación en cada brazo, dos posiciones de bloqueo (erguido o extendido)</w:t>
      </w:r>
    </w:p>
    <w:p w:rsidR="008025A4" w:rsidRPr="00785700" w:rsidRDefault="008025A4" w:rsidP="00216FB5">
      <w:pPr>
        <w:pStyle w:val="Sansinterligne"/>
        <w:jc w:val="both"/>
        <w:rPr>
          <w:rFonts w:ascii="Arial" w:hAnsi="Arial" w:cs="Arial"/>
          <w:lang w:eastAsia="de-DE"/>
        </w:rPr>
      </w:pPr>
    </w:p>
    <w:p w:rsidR="008025A4" w:rsidRPr="00785700" w:rsidRDefault="008025A4" w:rsidP="00216FB5">
      <w:pPr>
        <w:pStyle w:val="Sansinterligne"/>
        <w:jc w:val="both"/>
        <w:rPr>
          <w:rFonts w:ascii="Arial" w:hAnsi="Arial" w:cs="Arial"/>
          <w:lang w:eastAsia="de-DE"/>
        </w:rPr>
      </w:pPr>
    </w:p>
    <w:p w:rsidR="008025A4" w:rsidRPr="00785700" w:rsidRDefault="00216FB5" w:rsidP="00216FB5">
      <w:pPr>
        <w:pStyle w:val="Sansinterligne"/>
        <w:jc w:val="both"/>
        <w:rPr>
          <w:rFonts w:ascii="Arial" w:hAnsi="Arial" w:cs="Arial"/>
          <w:b/>
        </w:rPr>
      </w:pPr>
      <w:r w:rsidRPr="00CA6AE4">
        <w:rPr>
          <w:rFonts w:ascii="Arial" w:hAnsi="Arial" w:cs="Arial"/>
          <w:b/>
          <w:bCs/>
          <w:lang w:val="es-ES_tradnl"/>
        </w:rPr>
        <w:t>Esfera</w:t>
      </w:r>
    </w:p>
    <w:p w:rsidR="008025A4" w:rsidRPr="00785700" w:rsidRDefault="008025A4" w:rsidP="00216FB5">
      <w:pPr>
        <w:pStyle w:val="Sansinterligne"/>
        <w:jc w:val="both"/>
        <w:rPr>
          <w:rFonts w:ascii="Arial" w:hAnsi="Arial" w:cs="Arial"/>
        </w:rPr>
      </w:pPr>
    </w:p>
    <w:p w:rsidR="008025A4" w:rsidRPr="00785700" w:rsidRDefault="00216FB5" w:rsidP="00216FB5">
      <w:pPr>
        <w:pStyle w:val="Sansinterligne"/>
        <w:jc w:val="both"/>
        <w:rPr>
          <w:rFonts w:ascii="Arial" w:hAnsi="Arial" w:cs="Arial"/>
        </w:rPr>
      </w:pPr>
      <w:r w:rsidRPr="00CA6AE4">
        <w:rPr>
          <w:rFonts w:ascii="Arial" w:hAnsi="Arial" w:cs="Arial"/>
          <w:lang w:val="es-ES_tradnl"/>
        </w:rPr>
        <w:t>Rotación de 360º en los planos vertical y horizontal con 3 anillos de latón arenado y satinado</w:t>
      </w:r>
    </w:p>
    <w:p w:rsidR="008025A4" w:rsidRPr="00785700" w:rsidRDefault="00216FB5" w:rsidP="000539E1">
      <w:pPr>
        <w:pStyle w:val="Sansinterligne"/>
        <w:jc w:val="both"/>
        <w:rPr>
          <w:rFonts w:ascii="Arial" w:hAnsi="Arial" w:cs="Arial"/>
        </w:rPr>
      </w:pPr>
      <w:r w:rsidRPr="00CA6AE4">
        <w:rPr>
          <w:rFonts w:ascii="Arial" w:hAnsi="Arial" w:cs="Arial"/>
          <w:lang w:val="es-ES_tradnl"/>
        </w:rPr>
        <w:t xml:space="preserve">Dos hemisferios de </w:t>
      </w:r>
      <w:r w:rsidR="000539E1">
        <w:rPr>
          <w:rFonts w:ascii="Arial" w:hAnsi="Arial" w:cs="Arial"/>
          <w:lang w:val="es-ES_tradnl"/>
        </w:rPr>
        <w:t>policarbonato</w:t>
      </w:r>
      <w:r w:rsidR="000539E1" w:rsidRPr="00CA6AE4">
        <w:rPr>
          <w:rFonts w:ascii="Arial" w:hAnsi="Arial" w:cs="Arial"/>
          <w:lang w:val="es-ES_tradnl"/>
        </w:rPr>
        <w:t xml:space="preserve"> </w:t>
      </w:r>
      <w:r w:rsidRPr="00CA6AE4">
        <w:rPr>
          <w:rFonts w:ascii="Arial" w:hAnsi="Arial" w:cs="Arial"/>
          <w:lang w:val="es-ES_tradnl"/>
        </w:rPr>
        <w:t>unidos por una banda satinada de tres piezas</w:t>
      </w:r>
    </w:p>
    <w:p w:rsidR="008025A4" w:rsidRPr="00785700" w:rsidRDefault="008025A4" w:rsidP="00216FB5">
      <w:pPr>
        <w:pStyle w:val="Sansinterligne"/>
        <w:jc w:val="both"/>
        <w:rPr>
          <w:rFonts w:ascii="Arial" w:hAnsi="Arial" w:cs="Arial"/>
          <w:lang w:eastAsia="de-DE"/>
        </w:rPr>
      </w:pPr>
    </w:p>
    <w:p w:rsidR="008025A4" w:rsidRPr="00785700" w:rsidRDefault="008025A4" w:rsidP="00216FB5">
      <w:pPr>
        <w:pStyle w:val="Sansinterligne"/>
        <w:jc w:val="both"/>
        <w:rPr>
          <w:rFonts w:ascii="Arial" w:hAnsi="Arial" w:cs="Arial"/>
          <w:lang w:eastAsia="de-DE"/>
        </w:rPr>
      </w:pPr>
    </w:p>
    <w:p w:rsidR="008025A4" w:rsidRPr="00CA6AE4" w:rsidRDefault="00216FB5" w:rsidP="00216FB5">
      <w:pPr>
        <w:pStyle w:val="Sansinterligne"/>
        <w:jc w:val="both"/>
        <w:rPr>
          <w:rFonts w:ascii="Arial" w:hAnsi="Arial" w:cs="Arial"/>
          <w:b/>
          <w:lang w:val="en-GB" w:eastAsia="de-DE"/>
        </w:rPr>
      </w:pPr>
      <w:r w:rsidRPr="00CA6AE4">
        <w:rPr>
          <w:rFonts w:ascii="Arial" w:hAnsi="Arial" w:cs="Arial"/>
          <w:b/>
          <w:bCs/>
          <w:lang w:val="es-ES_tradnl" w:eastAsia="de-DE"/>
        </w:rPr>
        <w:t>Movimiento</w:t>
      </w:r>
    </w:p>
    <w:p w:rsidR="008025A4" w:rsidRPr="00CA6AE4" w:rsidRDefault="008025A4" w:rsidP="00216FB5">
      <w:pPr>
        <w:pStyle w:val="Sansinterligne"/>
        <w:jc w:val="both"/>
        <w:rPr>
          <w:rFonts w:ascii="Arial" w:hAnsi="Arial" w:cs="Arial"/>
          <w:lang w:val="en-GB" w:eastAsia="de-DE"/>
        </w:rPr>
      </w:pPr>
    </w:p>
    <w:p w:rsidR="008025A4" w:rsidRPr="00CA6AE4" w:rsidRDefault="00216FB5" w:rsidP="00216FB5">
      <w:pPr>
        <w:pStyle w:val="Sansinterligne"/>
        <w:jc w:val="both"/>
        <w:rPr>
          <w:rFonts w:ascii="Arial" w:hAnsi="Arial" w:cs="Arial"/>
          <w:lang w:val="en-GB" w:eastAsia="de-DE"/>
        </w:rPr>
      </w:pPr>
      <w:r w:rsidRPr="00CA6AE4">
        <w:rPr>
          <w:rFonts w:ascii="Arial" w:hAnsi="Arial" w:cs="Arial"/>
          <w:lang w:val="es-ES_tradnl" w:eastAsia="de-DE"/>
        </w:rPr>
        <w:t>Movimiento diseñado y manufacturado por L'Epée en interno</w:t>
      </w:r>
    </w:p>
    <w:p w:rsidR="008025A4" w:rsidRPr="00785700" w:rsidRDefault="00216FB5" w:rsidP="00216FB5">
      <w:pPr>
        <w:pStyle w:val="Sansinterligne"/>
        <w:jc w:val="both"/>
        <w:rPr>
          <w:rFonts w:ascii="Arial" w:hAnsi="Arial" w:cs="Arial"/>
          <w:lang w:eastAsia="de-DE"/>
        </w:rPr>
      </w:pPr>
      <w:r w:rsidRPr="00CA6AE4">
        <w:rPr>
          <w:rFonts w:ascii="Arial" w:hAnsi="Arial" w:cs="Arial"/>
          <w:lang w:val="es-ES_tradnl" w:eastAsia="de-DE"/>
        </w:rPr>
        <w:t xml:space="preserve">Platina de cristal </w:t>
      </w:r>
      <w:r w:rsidR="000539E1">
        <w:rPr>
          <w:rFonts w:ascii="Arial" w:hAnsi="Arial" w:cs="Arial"/>
          <w:lang w:val="es-ES_tradnl" w:eastAsia="de-DE"/>
        </w:rPr>
        <w:t xml:space="preserve">mineral </w:t>
      </w:r>
      <w:r w:rsidRPr="00CA6AE4">
        <w:rPr>
          <w:rFonts w:ascii="Arial" w:hAnsi="Arial" w:cs="Arial"/>
          <w:lang w:val="es-ES_tradnl" w:eastAsia="de-DE"/>
        </w:rPr>
        <w:t>transparente, tratamiento antirreflejos en ambas caras</w:t>
      </w:r>
    </w:p>
    <w:p w:rsidR="008025A4" w:rsidRPr="00785700" w:rsidRDefault="00216FB5" w:rsidP="00216FB5">
      <w:pPr>
        <w:pStyle w:val="Sansinterligne"/>
        <w:jc w:val="both"/>
        <w:rPr>
          <w:rFonts w:ascii="Arial" w:hAnsi="Arial" w:cs="Arial"/>
          <w:lang w:eastAsia="de-DE"/>
        </w:rPr>
      </w:pPr>
      <w:r w:rsidRPr="00CA6AE4">
        <w:rPr>
          <w:rFonts w:ascii="Arial" w:hAnsi="Arial" w:cs="Arial"/>
          <w:lang w:val="es-ES_tradnl" w:eastAsia="de-DE"/>
        </w:rPr>
        <w:t>Frecuencia del volante: 2,5 Hz / 18 000 vph</w:t>
      </w:r>
    </w:p>
    <w:p w:rsidR="008025A4" w:rsidRPr="00785700" w:rsidRDefault="00216FB5" w:rsidP="00216FB5">
      <w:pPr>
        <w:pStyle w:val="Sansinterligne"/>
        <w:jc w:val="both"/>
        <w:rPr>
          <w:rFonts w:ascii="Arial" w:hAnsi="Arial" w:cs="Arial"/>
          <w:lang w:eastAsia="de-DE"/>
        </w:rPr>
      </w:pPr>
      <w:r w:rsidRPr="00CA6AE4">
        <w:rPr>
          <w:rFonts w:ascii="Arial" w:hAnsi="Arial" w:cs="Arial"/>
          <w:lang w:val="es-ES_tradnl" w:eastAsia="de-DE"/>
        </w:rPr>
        <w:t>Reserva de marcha: 8 días con un único barrilete</w:t>
      </w:r>
    </w:p>
    <w:p w:rsidR="008025A4" w:rsidRPr="00785700" w:rsidRDefault="00216FB5" w:rsidP="00216FB5">
      <w:pPr>
        <w:pStyle w:val="Sansinterligne"/>
        <w:jc w:val="both"/>
        <w:rPr>
          <w:rFonts w:ascii="Arial" w:hAnsi="Arial" w:cs="Arial"/>
          <w:lang w:eastAsia="de-DE"/>
        </w:rPr>
      </w:pPr>
      <w:r w:rsidRPr="00CA6AE4">
        <w:rPr>
          <w:rFonts w:ascii="Arial" w:hAnsi="Arial" w:cs="Arial"/>
          <w:lang w:val="es-ES_tradnl" w:eastAsia="de-DE"/>
        </w:rPr>
        <w:t>Componentes del movimiento: 159</w:t>
      </w:r>
    </w:p>
    <w:p w:rsidR="008025A4" w:rsidRPr="00785700" w:rsidRDefault="00216FB5" w:rsidP="00216FB5">
      <w:pPr>
        <w:pStyle w:val="Sansinterligne"/>
        <w:jc w:val="both"/>
        <w:rPr>
          <w:rFonts w:ascii="Arial" w:hAnsi="Arial" w:cs="Arial"/>
          <w:lang w:eastAsia="de-DE"/>
        </w:rPr>
      </w:pPr>
      <w:r w:rsidRPr="00CA6AE4">
        <w:rPr>
          <w:rFonts w:ascii="Arial" w:hAnsi="Arial" w:cs="Arial"/>
          <w:lang w:val="es-ES_tradnl" w:eastAsia="de-DE"/>
        </w:rPr>
        <w:t>Rubíes: 19</w:t>
      </w:r>
    </w:p>
    <w:p w:rsidR="008025A4" w:rsidRPr="00785700" w:rsidRDefault="00216FB5" w:rsidP="00216FB5">
      <w:pPr>
        <w:pStyle w:val="Sansinterligne"/>
        <w:jc w:val="both"/>
        <w:rPr>
          <w:rFonts w:ascii="Arial" w:hAnsi="Arial" w:cs="Arial"/>
          <w:lang w:eastAsia="de-DE"/>
        </w:rPr>
      </w:pPr>
      <w:r w:rsidRPr="00CA6AE4">
        <w:rPr>
          <w:rFonts w:ascii="Arial" w:hAnsi="Arial" w:cs="Arial"/>
          <w:lang w:val="es-ES_tradnl" w:eastAsia="de-DE"/>
        </w:rPr>
        <w:t>Sistema Incabloc de protección contra los golpes</w:t>
      </w:r>
    </w:p>
    <w:p w:rsidR="00216FB5" w:rsidRDefault="00216FB5" w:rsidP="00216FB5">
      <w:pPr>
        <w:pStyle w:val="Sansinterligne"/>
        <w:jc w:val="both"/>
        <w:rPr>
          <w:rFonts w:ascii="Arial" w:hAnsi="Arial" w:cs="Arial"/>
          <w:lang w:val="es-ES_tradnl" w:eastAsia="de-DE"/>
        </w:rPr>
      </w:pPr>
      <w:r w:rsidRPr="00CA6AE4">
        <w:rPr>
          <w:rFonts w:ascii="Arial" w:hAnsi="Arial" w:cs="Arial"/>
          <w:lang w:val="es-ES_tradnl" w:eastAsia="de-DE"/>
        </w:rPr>
        <w:t>Materiales: latón tratado con paladio, acero inoxidable y latón niquelado</w:t>
      </w:r>
    </w:p>
    <w:p w:rsidR="00785700" w:rsidRPr="00785700" w:rsidRDefault="00785700" w:rsidP="00785700">
      <w:pPr>
        <w:pStyle w:val="Sansinterligne"/>
        <w:rPr>
          <w:rFonts w:ascii="Arial" w:hAnsi="Arial" w:cs="Arial"/>
          <w:lang w:val="es-ES"/>
        </w:rPr>
      </w:pPr>
      <w:r w:rsidRPr="00785700">
        <w:rPr>
          <w:rFonts w:ascii="Arial" w:hAnsi="Arial" w:cs="Arial"/>
          <w:lang w:val="es-ES"/>
        </w:rPr>
        <w:t>Mecanismo de cuerda manual: clavijas cuadradas de doble fondo que ajustan la hora y dan cuerda al movimiento</w:t>
      </w:r>
    </w:p>
    <w:p w:rsidR="00785700" w:rsidRPr="00785700" w:rsidRDefault="00785700" w:rsidP="00216FB5">
      <w:pPr>
        <w:pStyle w:val="Sansinterligne"/>
        <w:jc w:val="both"/>
        <w:rPr>
          <w:rFonts w:ascii="Arial" w:hAnsi="Arial" w:cs="Arial"/>
          <w:lang w:val="es-ES"/>
        </w:rPr>
      </w:pPr>
    </w:p>
    <w:p w:rsidR="00216FB5" w:rsidRPr="00D15CD5" w:rsidRDefault="00216FB5" w:rsidP="00216FB5">
      <w:pPr>
        <w:spacing w:after="0" w:line="240" w:lineRule="auto"/>
        <w:jc w:val="center"/>
        <w:rPr>
          <w:rFonts w:ascii="Arial" w:hAnsi="Arial" w:cs="Arial"/>
          <w:b/>
          <w:sz w:val="28"/>
          <w:szCs w:val="28"/>
          <w:lang w:val="es-ES"/>
        </w:rPr>
      </w:pPr>
      <w:r w:rsidRPr="00785700">
        <w:rPr>
          <w:rFonts w:ascii="Arial" w:hAnsi="Arial" w:cs="Arial"/>
        </w:rPr>
        <w:br w:type="page"/>
      </w:r>
      <w:r>
        <w:rPr>
          <w:rFonts w:ascii="Arial" w:hAnsi="Arial" w:cs="Arial"/>
          <w:b/>
          <w:sz w:val="28"/>
          <w:szCs w:val="28"/>
          <w:lang w:val="es-ES"/>
        </w:rPr>
        <w:lastRenderedPageBreak/>
        <w:br/>
      </w:r>
      <w:r w:rsidRPr="00D15CD5">
        <w:rPr>
          <w:rFonts w:ascii="Arial" w:hAnsi="Arial" w:cs="Arial"/>
          <w:b/>
          <w:sz w:val="28"/>
          <w:szCs w:val="28"/>
          <w:lang w:val="es-ES"/>
        </w:rPr>
        <w:t>L’EPEE 1839, el primer fabricante de relojes de sobremesa de Suiza</w:t>
      </w:r>
    </w:p>
    <w:p w:rsidR="00216FB5" w:rsidRPr="00ED521D" w:rsidRDefault="00216FB5" w:rsidP="00216FB5">
      <w:pPr>
        <w:spacing w:after="0" w:line="240" w:lineRule="auto"/>
        <w:jc w:val="both"/>
        <w:rPr>
          <w:rFonts w:ascii="Arial" w:hAnsi="Arial" w:cs="Arial"/>
          <w:b/>
          <w:lang w:val="es-ES"/>
        </w:rPr>
      </w:pPr>
    </w:p>
    <w:p w:rsidR="00216FB5" w:rsidRDefault="00216FB5" w:rsidP="00216FB5">
      <w:pPr>
        <w:spacing w:after="0" w:line="240" w:lineRule="auto"/>
        <w:jc w:val="both"/>
        <w:rPr>
          <w:rFonts w:ascii="Arial" w:hAnsi="Arial" w:cs="Arial"/>
          <w:lang w:val="es-ES"/>
        </w:rPr>
      </w:pPr>
      <w:r w:rsidRPr="0023219F">
        <w:rPr>
          <w:rFonts w:ascii="Arial" w:hAnsi="Arial" w:cs="Arial"/>
          <w:lang w:val="es-ES"/>
        </w:rPr>
        <w:t xml:space="preserve">Durante más de 175 años, L'Epée ha ocupado un lugar distinguido en la creación de relojes de sobremesa. Hoy en día, es el único fabricante suizo de la alta relojería de sobremesa. </w:t>
      </w:r>
      <w:r w:rsidRPr="00ED521D">
        <w:rPr>
          <w:rFonts w:ascii="Arial" w:hAnsi="Arial" w:cs="Arial"/>
          <w:lang w:val="es-ES"/>
        </w:rPr>
        <w:t xml:space="preserve">L'Epée fue fundado en 1839 por Auguste L'Epée en las proximidades de Besançon (Francia). En sus inicios se dedicaban a la elaboración de cajas de música y componentes de relojería, pero su valor añadido radicaba en una </w:t>
      </w:r>
      <w:r>
        <w:rPr>
          <w:rFonts w:ascii="Arial" w:hAnsi="Arial" w:cs="Arial"/>
          <w:lang w:val="es-ES"/>
        </w:rPr>
        <w:t xml:space="preserve">realización a mano de </w:t>
      </w:r>
      <w:r w:rsidRPr="00ED521D">
        <w:rPr>
          <w:rFonts w:ascii="Arial" w:hAnsi="Arial" w:cs="Arial"/>
          <w:lang w:val="es-ES"/>
        </w:rPr>
        <w:t xml:space="preserve">todas las piezas. </w:t>
      </w:r>
    </w:p>
    <w:p w:rsidR="00216FB5" w:rsidRPr="00ED521D" w:rsidRDefault="00216FB5" w:rsidP="00216FB5">
      <w:pPr>
        <w:spacing w:after="0" w:line="240" w:lineRule="auto"/>
        <w:jc w:val="both"/>
        <w:rPr>
          <w:rFonts w:ascii="Arial" w:hAnsi="Arial" w:cs="Arial"/>
          <w:lang w:val="es-ES"/>
        </w:rPr>
      </w:pPr>
    </w:p>
    <w:p w:rsidR="00216FB5" w:rsidRDefault="00216FB5" w:rsidP="00216FB5">
      <w:pPr>
        <w:spacing w:after="0" w:line="240" w:lineRule="auto"/>
        <w:jc w:val="both"/>
        <w:rPr>
          <w:rFonts w:ascii="Arial" w:hAnsi="Arial" w:cs="Arial"/>
          <w:lang w:val="es-ES"/>
        </w:rPr>
      </w:pPr>
      <w:r w:rsidRPr="00ED521D">
        <w:rPr>
          <w:rFonts w:ascii="Arial" w:hAnsi="Arial" w:cs="Arial"/>
          <w:lang w:val="es-ES"/>
        </w:rPr>
        <w:t>A partir de 1850, la manufactura se convirtió en la figura descollante de la producción de escapes de «plataforma» gracias a la creación de reguladores específicamente diseñados para despertadores, relojes de sobremesa y relojes musicales. En 1877, realizaba 24 000 escapes de plataforma al año. La casa fue adquiriendo renombre gracias al gran número de patentes sobre escapes especiales en su haber, entre los cuales figuraban escapes antidetonantes, de arranque automático y de fuerza uniforme. Con esta maestría llegó a ser el proveedor principal de escapes para diversos relojeros que gozaban de excelente reputación. L'Epée ha sido galardonado con numerosos premios de oro en exposiciones internacionales.</w:t>
      </w:r>
    </w:p>
    <w:p w:rsidR="00216FB5" w:rsidRPr="00ED521D" w:rsidRDefault="00216FB5" w:rsidP="00216FB5">
      <w:pPr>
        <w:spacing w:after="0" w:line="240" w:lineRule="auto"/>
        <w:jc w:val="both"/>
        <w:rPr>
          <w:rFonts w:ascii="Arial" w:hAnsi="Arial" w:cs="Arial"/>
          <w:lang w:val="es-ES"/>
        </w:rPr>
      </w:pPr>
    </w:p>
    <w:p w:rsidR="00216FB5" w:rsidRDefault="00216FB5" w:rsidP="00216FB5">
      <w:pPr>
        <w:spacing w:after="0" w:line="240" w:lineRule="auto"/>
        <w:jc w:val="both"/>
        <w:rPr>
          <w:rFonts w:ascii="Arial" w:hAnsi="Arial" w:cs="Arial"/>
          <w:lang w:val="es-ES"/>
        </w:rPr>
      </w:pPr>
      <w:r w:rsidRPr="00ED521D">
        <w:rPr>
          <w:rFonts w:ascii="Arial" w:hAnsi="Arial" w:cs="Arial"/>
          <w:lang w:val="es-ES"/>
        </w:rPr>
        <w:t>Durante el siglo XX, L'Epée debe gran parte de su reputación a sus excepcionales relojes de carruaje y, para muchos, los relojes de L'Epée representaban el poder y la autoridad; no en vano era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Con 2,2 metros de altura y 1,2 toneladas —solo el movimiento mecánico pesaba 120 kg—, la creación requirió 2800 horas de trabajo.</w:t>
      </w:r>
    </w:p>
    <w:p w:rsidR="00216FB5" w:rsidRPr="00ED521D" w:rsidRDefault="00216FB5" w:rsidP="00216FB5">
      <w:pPr>
        <w:spacing w:after="0" w:line="240" w:lineRule="auto"/>
        <w:jc w:val="both"/>
        <w:rPr>
          <w:rFonts w:ascii="Arial" w:hAnsi="Arial" w:cs="Arial"/>
          <w:lang w:val="es-ES"/>
        </w:rPr>
      </w:pPr>
    </w:p>
    <w:p w:rsidR="00216FB5" w:rsidRPr="00ED521D" w:rsidRDefault="00216FB5" w:rsidP="00216FB5">
      <w:pPr>
        <w:spacing w:after="0" w:line="240" w:lineRule="auto"/>
        <w:jc w:val="both"/>
        <w:rPr>
          <w:rFonts w:ascii="Arial" w:hAnsi="Arial" w:cs="Arial"/>
          <w:lang w:val="es-ES"/>
        </w:rPr>
      </w:pPr>
      <w:r w:rsidRPr="00ED521D">
        <w:rPr>
          <w:rFonts w:ascii="Arial" w:hAnsi="Arial" w:cs="Arial"/>
          <w:lang w:val="es-ES"/>
        </w:rPr>
        <w:t>Hoy en día, L'Epée tiene su sede en Delémont, en el Macizo suizo de Jura. Bajo la dirección de Arnaud Nicolas, L'Epée 1839 ha diseñado una excepcional colección de relojes de sobremesa compuesta por sofisticados relojes de carruaje clásicos, relojes de diseño contemporáneo, como Le Duel, y relojes minimalistas y vanguardistas, como La Tour. Las creaciones de L'Epée ostentan un gran número de complicaciones, como el segundero retrógrado, indicadores de reserva de marcha, calendarios perpetuos, tourbillons y sorprendentes mecanismos, todos diseñados y manufacturados en interno. Junto con los refinados acabados, la reserva de marcha de gran duración es a día de hoy el emblema de la casa.</w:t>
      </w:r>
    </w:p>
    <w:p w:rsidR="00216FB5" w:rsidRPr="00216FB5" w:rsidRDefault="00216FB5">
      <w:pPr>
        <w:spacing w:after="0" w:line="240" w:lineRule="auto"/>
        <w:rPr>
          <w:rFonts w:ascii="Arial" w:hAnsi="Arial" w:cs="Arial"/>
          <w:lang w:val="es-ES"/>
        </w:rPr>
      </w:pPr>
    </w:p>
    <w:p w:rsidR="00216FB5" w:rsidRDefault="00216FB5">
      <w:pPr>
        <w:spacing w:after="0" w:line="240" w:lineRule="auto"/>
        <w:rPr>
          <w:rFonts w:ascii="Arial" w:hAnsi="Arial" w:cs="Arial"/>
          <w:b/>
          <w:bCs/>
          <w:noProof/>
          <w:sz w:val="28"/>
          <w:szCs w:val="28"/>
          <w:lang w:val="es-ES"/>
        </w:rPr>
      </w:pPr>
      <w:r>
        <w:rPr>
          <w:rFonts w:ascii="Arial" w:hAnsi="Arial" w:cs="Arial"/>
          <w:b/>
          <w:bCs/>
          <w:noProof/>
          <w:sz w:val="28"/>
          <w:szCs w:val="28"/>
          <w:lang w:val="es-ES"/>
        </w:rPr>
        <w:br w:type="page"/>
      </w:r>
    </w:p>
    <w:p w:rsidR="00216FB5" w:rsidRDefault="00216FB5" w:rsidP="00216FB5">
      <w:pPr>
        <w:spacing w:line="240" w:lineRule="auto"/>
        <w:jc w:val="center"/>
        <w:rPr>
          <w:rFonts w:ascii="Arial" w:hAnsi="Arial" w:cs="Arial"/>
          <w:sz w:val="28"/>
          <w:szCs w:val="28"/>
          <w:lang w:val="es-ES"/>
        </w:rPr>
      </w:pPr>
      <w:r>
        <w:rPr>
          <w:rFonts w:ascii="Arial" w:hAnsi="Arial" w:cs="Arial"/>
          <w:b/>
          <w:bCs/>
          <w:noProof/>
          <w:sz w:val="28"/>
          <w:szCs w:val="28"/>
          <w:lang w:val="es-ES"/>
        </w:rPr>
        <w:lastRenderedPageBreak/>
        <w:t>MB&amp;F – Génesis de un laboratorio conceptual</w:t>
      </w:r>
    </w:p>
    <w:p w:rsidR="00216FB5" w:rsidRPr="00057A10" w:rsidRDefault="00216FB5" w:rsidP="00216FB5">
      <w:pPr>
        <w:spacing w:before="240" w:line="240" w:lineRule="auto"/>
        <w:jc w:val="both"/>
        <w:rPr>
          <w:rFonts w:ascii="Arial" w:hAnsi="Arial" w:cs="Arial"/>
          <w:lang w:val="es-ES"/>
        </w:rPr>
      </w:pPr>
      <w:r w:rsidRPr="00057A10">
        <w:rPr>
          <w:rFonts w:ascii="Arial" w:hAnsi="Arial" w:cs="Arial"/>
          <w:noProof/>
          <w:lang w:val="es-ES"/>
        </w:rPr>
        <w:t>En 2015, MB&amp;F celebró su 10º aniversario, una década sobresaliente para el primer laboratorio horológico conceptual del mundo.</w:t>
      </w:r>
      <w:r w:rsidRPr="00057A10">
        <w:rPr>
          <w:rFonts w:ascii="Arial" w:hAnsi="Arial" w:cs="Arial"/>
          <w:lang w:val="es-ES"/>
        </w:rPr>
        <w:t xml:space="preserve"> </w:t>
      </w:r>
      <w:r w:rsidRPr="00057A10">
        <w:rPr>
          <w:rFonts w:ascii="Arial" w:hAnsi="Arial" w:cs="Arial"/>
          <w:noProof/>
          <w:lang w:val="es-ES"/>
        </w:rPr>
        <w:t>Diez años de hipercreatividad; once calibres extraordinarios que forman la base de las Horological Machines y Legacy Machines aclamadas por la crítica y por las que MB&amp;F se ha dado a conocer.</w:t>
      </w:r>
    </w:p>
    <w:p w:rsidR="00216FB5" w:rsidRPr="00057A10" w:rsidRDefault="00216FB5" w:rsidP="00216FB5">
      <w:pPr>
        <w:spacing w:before="240" w:line="240" w:lineRule="auto"/>
        <w:jc w:val="both"/>
        <w:rPr>
          <w:rFonts w:ascii="Arial" w:hAnsi="Arial" w:cs="Arial"/>
          <w:lang w:val="es-ES"/>
        </w:rPr>
      </w:pPr>
      <w:r w:rsidRPr="00057A10">
        <w:rPr>
          <w:rFonts w:ascii="Arial" w:hAnsi="Arial" w:cs="Arial"/>
          <w:noProof/>
          <w:lang w:val="es-ES"/>
        </w:rPr>
        <w:t>Tras pasar 15 años en la dirección de prestigiosas marcas de relojes, Maximilian Büsser renunció a su puesto de Director Ejecutivo en Harry Winston en 2005 para crear MB&amp;F: Maximilian Büsser &amp; Friends.</w:t>
      </w:r>
      <w:r w:rsidRPr="00057A10">
        <w:rPr>
          <w:rFonts w:ascii="Arial" w:hAnsi="Arial" w:cs="Arial"/>
          <w:lang w:val="es-ES"/>
        </w:rPr>
        <w:t xml:space="preserve"> </w:t>
      </w:r>
      <w:r w:rsidRPr="00057A10">
        <w:rPr>
          <w:rFonts w:ascii="Arial" w:hAnsi="Arial" w:cs="Arial"/>
          <w:noProof/>
          <w:lang w:val="es-ES"/>
        </w:rPr>
        <w:t>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rsidR="00216FB5" w:rsidRPr="00057A10" w:rsidRDefault="00216FB5" w:rsidP="00216FB5">
      <w:pPr>
        <w:spacing w:before="240" w:line="240" w:lineRule="auto"/>
        <w:jc w:val="both"/>
        <w:rPr>
          <w:rFonts w:ascii="Arial" w:hAnsi="Arial" w:cs="Arial"/>
          <w:lang w:val="es-ES"/>
        </w:rPr>
      </w:pPr>
      <w:r w:rsidRPr="00057A10">
        <w:rPr>
          <w:rFonts w:ascii="Arial" w:hAnsi="Arial" w:cs="Arial"/>
          <w:noProof/>
          <w:lang w:val="es-ES"/>
        </w:rPr>
        <w:t>En 2007, MB&amp;F dio a conocer su primera Horological Machine, el HM1.</w:t>
      </w:r>
      <w:r w:rsidRPr="00057A10">
        <w:rPr>
          <w:rFonts w:ascii="Arial" w:hAnsi="Arial" w:cs="Arial"/>
          <w:lang w:val="es-ES"/>
        </w:rPr>
        <w:t xml:space="preserve"> </w:t>
      </w:r>
      <w:r w:rsidRPr="00057A10">
        <w:rPr>
          <w:rFonts w:ascii="Arial" w:hAnsi="Arial" w:cs="Arial"/>
          <w:noProof/>
          <w:lang w:val="es-ES"/>
        </w:rPr>
        <w:t>La caja esculpida tridimensional y el movimiento de hermoso acabado del HM1 establecieron las pautas de las idiosincrásicas Horological Machines que siguieron:</w:t>
      </w:r>
      <w:r w:rsidRPr="00057A10">
        <w:rPr>
          <w:rFonts w:ascii="Arial" w:hAnsi="Arial" w:cs="Arial"/>
          <w:lang w:val="es-ES"/>
        </w:rPr>
        <w:t xml:space="preserve"> </w:t>
      </w:r>
      <w:r w:rsidRPr="00057A10">
        <w:rPr>
          <w:rFonts w:ascii="Arial" w:hAnsi="Arial" w:cs="Arial"/>
          <w:noProof/>
          <w:lang w:val="es-ES"/>
        </w:rPr>
        <w:t>HM2, HM3, HM4, HM5, HM6,</w:t>
      </w:r>
      <w:r>
        <w:rPr>
          <w:rFonts w:ascii="Arial" w:hAnsi="Arial" w:cs="Arial"/>
          <w:noProof/>
          <w:lang w:val="es-ES"/>
        </w:rPr>
        <w:t xml:space="preserve"> HM7,</w:t>
      </w:r>
      <w:r w:rsidRPr="00057A10">
        <w:rPr>
          <w:rFonts w:ascii="Arial" w:hAnsi="Arial" w:cs="Arial"/>
          <w:noProof/>
          <w:lang w:val="es-ES"/>
        </w:rPr>
        <w:t xml:space="preserve"> HM8 y, ahora, HMX, todas ellas máquinas que marcan el tiempo, en vez de máquinas que dicen la hora.</w:t>
      </w:r>
    </w:p>
    <w:p w:rsidR="00216FB5" w:rsidRPr="00057A10" w:rsidRDefault="00216FB5" w:rsidP="00216FB5">
      <w:pPr>
        <w:spacing w:before="240" w:after="240" w:line="240" w:lineRule="auto"/>
        <w:jc w:val="both"/>
        <w:rPr>
          <w:rFonts w:ascii="Arial" w:hAnsi="Arial" w:cs="Arial"/>
          <w:noProof/>
          <w:lang w:val="es-ES"/>
        </w:rPr>
      </w:pPr>
      <w:r w:rsidRPr="00057A10">
        <w:rPr>
          <w:rFonts w:ascii="Arial" w:hAnsi="Arial" w:cs="Arial"/>
          <w:noProof/>
          <w:lang w:val="es-ES"/>
        </w:rPr>
        <w:t>En 2011, MB&amp;F presentó sus primeros relojes con caja redonda en la colección Legacy Machine.</w:t>
      </w:r>
      <w:r w:rsidRPr="00057A10">
        <w:rPr>
          <w:rFonts w:ascii="Arial" w:hAnsi="Arial" w:cs="Arial"/>
          <w:lang w:val="es-ES"/>
        </w:rPr>
        <w:t xml:space="preserve"> </w:t>
      </w:r>
      <w:r w:rsidRPr="00057A10">
        <w:rPr>
          <w:rFonts w:ascii="Arial" w:hAnsi="Arial" w:cs="Arial"/>
          <w:noProof/>
          <w:lang w:val="es-ES"/>
        </w:rPr>
        <w:t>Estas piezas más clásicas —es decir, clásicas para MB&amp;F— rinden homenaje a la excelencia de la relojería del siglo XIX al reinterpretar las complicaciones de los grandes innovadores relojeros del pasado, creando objetos de arte contemporáneo.</w:t>
      </w:r>
      <w:r w:rsidRPr="00057A10">
        <w:rPr>
          <w:rFonts w:ascii="Arial" w:hAnsi="Arial" w:cs="Arial"/>
          <w:lang w:val="es-ES"/>
        </w:rPr>
        <w:t xml:space="preserve"> </w:t>
      </w:r>
      <w:r w:rsidRPr="00057A10">
        <w:rPr>
          <w:rFonts w:ascii="Arial" w:hAnsi="Arial" w:cs="Arial"/>
          <w:noProof/>
          <w:lang w:val="es-ES"/>
        </w:rPr>
        <w:t>Al LM1 y al LM2 le siguió el LM101, la primera máquina MB&amp;F que presentaba un movimiento desarrollado íntegramente de manera interna.</w:t>
      </w:r>
      <w:r w:rsidRPr="00057A10">
        <w:rPr>
          <w:rFonts w:ascii="Arial" w:hAnsi="Arial" w:cs="Arial"/>
          <w:lang w:val="es-ES"/>
        </w:rPr>
        <w:t xml:space="preserve"> </w:t>
      </w:r>
      <w:r w:rsidRPr="00057A10">
        <w:rPr>
          <w:rFonts w:ascii="Arial" w:hAnsi="Arial" w:cs="Arial"/>
          <w:noProof/>
          <w:lang w:val="es-ES"/>
        </w:rPr>
        <w:t>El año 2015 fue testigo del lanzamiento del Legacy Machine Perpetual cuya característica principal es su calendario perpetuo totalmente integrado.</w:t>
      </w:r>
      <w:r w:rsidRPr="00057A10">
        <w:rPr>
          <w:rFonts w:ascii="Arial" w:hAnsi="Arial" w:cs="Arial"/>
          <w:lang w:val="es-ES"/>
        </w:rPr>
        <w:t xml:space="preserve"> </w:t>
      </w:r>
      <w:r w:rsidRPr="00057A10">
        <w:rPr>
          <w:rFonts w:ascii="Arial" w:hAnsi="Arial" w:cs="Arial"/>
          <w:noProof/>
          <w:lang w:val="es-ES"/>
        </w:rPr>
        <w:t>Desde entonces, MB&amp;F alterna los lanzamientos de Horological Machines, contemporáneas y decididamente fuera de toda norma, y de Legacy Machines, de inspiración histórica.</w:t>
      </w:r>
    </w:p>
    <w:p w:rsidR="00216FB5" w:rsidRPr="00057A10" w:rsidRDefault="00216FB5" w:rsidP="00216FB5">
      <w:pPr>
        <w:spacing w:after="240" w:line="240" w:lineRule="auto"/>
        <w:jc w:val="both"/>
        <w:rPr>
          <w:lang w:val="es-ES"/>
        </w:rPr>
      </w:pPr>
      <w:r w:rsidRPr="00057A10">
        <w:rPr>
          <w:rFonts w:ascii="Arial" w:hAnsi="Arial" w:cs="Arial"/>
          <w:lang w:val="es-ES"/>
        </w:rPr>
        <w:t>Además de crear Horological Machines y Legacy Machines, MB&amp;F ha concebido también cajas de música propias de una era estelar (Music Machines 1, 2 y 3) en colaboración con el especialista en cajas musicales Reuge; y con l’Epée 1839, relojes inusuales con forma de estación espacial (Starfleet Machine), de araña (Arachnophobia); y tres robots-reloj (Melchior, Sherman y Balthazar). En 2016, MB&amp;F y Caran d’Ache presentaron una pluma-cohete mecánica a la que llamaron Astrograph.</w:t>
      </w:r>
    </w:p>
    <w:p w:rsidR="00216FB5" w:rsidRPr="00057A10" w:rsidRDefault="00216FB5" w:rsidP="00216FB5">
      <w:pPr>
        <w:spacing w:line="240" w:lineRule="auto"/>
        <w:jc w:val="both"/>
        <w:rPr>
          <w:rFonts w:ascii="Arial" w:hAnsi="Arial" w:cs="Arial"/>
          <w:noProof/>
          <w:lang w:val="es-ES"/>
        </w:rPr>
      </w:pPr>
      <w:r w:rsidRPr="00057A10">
        <w:rPr>
          <w:rFonts w:ascii="Arial" w:hAnsi="Arial" w:cs="Arial"/>
          <w:noProof/>
          <w:lang w:val="es-ES"/>
        </w:rPr>
        <w:t>Distinguidos honores también se han hecho presentes a lo largo de este viaje.</w:t>
      </w:r>
      <w:r w:rsidRPr="00057A10">
        <w:rPr>
          <w:rFonts w:ascii="Arial" w:hAnsi="Arial" w:cs="Arial"/>
          <w:lang w:val="es-ES"/>
        </w:rPr>
        <w:t xml:space="preserve"> </w:t>
      </w:r>
      <w:r w:rsidRPr="00057A10">
        <w:rPr>
          <w:rFonts w:ascii="Arial" w:hAnsi="Arial" w:cs="Arial"/>
          <w:noProof/>
          <w:lang w:val="es-ES"/>
        </w:rPr>
        <w:t xml:space="preserve">Por nombrar algunos, MB&amp;F ha obtenido nada menos que cuatro premios en el </w:t>
      </w:r>
      <w:r w:rsidRPr="00057A10">
        <w:rPr>
          <w:rFonts w:ascii="Arial" w:hAnsi="Arial" w:cs="Arial"/>
          <w:i/>
          <w:noProof/>
          <w:lang w:val="es-ES"/>
        </w:rPr>
        <w:t xml:space="preserve">Grand Prix d'Horlogerie de Genève: </w:t>
      </w:r>
      <w:r w:rsidRPr="00057A10">
        <w:rPr>
          <w:rFonts w:ascii="Arial" w:hAnsi="Arial" w:cs="Arial"/>
          <w:iCs/>
          <w:noProof/>
          <w:lang w:val="es-ES"/>
        </w:rPr>
        <w:t>en 2016 el LM Perpetual ganó el premio al mejor reloj calendario; en</w:t>
      </w:r>
      <w:r w:rsidRPr="00057A10">
        <w:rPr>
          <w:rFonts w:ascii="Arial" w:hAnsi="Arial" w:cs="Arial"/>
          <w:noProof/>
          <w:lang w:val="es-ES"/>
        </w:rPr>
        <w:t xml:space="preserve"> 2012, la Legacy Machine nº1 recibió el premio del público (votado por amantes de la relojería) y el premio al mejor reloj masculino (votado por un jurado profesional) y en 2010 MB&amp;F ganó con su HM4 Thunderbolt el premio al mejor concepto y diseño de reloj.</w:t>
      </w:r>
      <w:r w:rsidRPr="00057A10">
        <w:rPr>
          <w:rFonts w:ascii="Arial" w:hAnsi="Arial" w:cs="Arial"/>
          <w:lang w:val="es-ES"/>
        </w:rPr>
        <w:t xml:space="preserve"> </w:t>
      </w:r>
      <w:r w:rsidRPr="00057A10">
        <w:rPr>
          <w:rFonts w:ascii="Arial" w:hAnsi="Arial" w:cs="Arial"/>
          <w:noProof/>
          <w:lang w:val="es-ES"/>
        </w:rPr>
        <w:t xml:space="preserve">Finalmente, aunque no menos importante, en 2015 MB&amp;F recibió por su HM6 SpacePirate un premio </w:t>
      </w:r>
      <w:r w:rsidRPr="00057A10">
        <w:rPr>
          <w:rFonts w:ascii="Arial" w:hAnsi="Arial" w:cs="Arial"/>
          <w:i/>
          <w:iCs/>
          <w:noProof/>
          <w:lang w:val="es-ES"/>
        </w:rPr>
        <w:t>Red Dot:</w:t>
      </w:r>
      <w:r w:rsidRPr="00057A10">
        <w:rPr>
          <w:rFonts w:ascii="Arial" w:hAnsi="Arial" w:cs="Arial"/>
          <w:i/>
          <w:iCs/>
          <w:lang w:val="es-ES"/>
        </w:rPr>
        <w:t xml:space="preserve"> </w:t>
      </w:r>
      <w:r w:rsidRPr="00057A10">
        <w:rPr>
          <w:rFonts w:ascii="Arial" w:hAnsi="Arial" w:cs="Arial"/>
          <w:i/>
          <w:iCs/>
          <w:noProof/>
          <w:lang w:val="es-ES"/>
        </w:rPr>
        <w:t>Best of the Best</w:t>
      </w:r>
      <w:r w:rsidRPr="00057A10">
        <w:rPr>
          <w:rFonts w:ascii="Arial" w:hAnsi="Arial" w:cs="Arial"/>
          <w:noProof/>
          <w:lang w:val="es-ES"/>
        </w:rPr>
        <w:t xml:space="preserve">, la máxima distinción en los premios internacionales </w:t>
      </w:r>
      <w:r w:rsidRPr="00057A10">
        <w:rPr>
          <w:rFonts w:ascii="Arial" w:hAnsi="Arial" w:cs="Arial"/>
          <w:i/>
          <w:iCs/>
          <w:noProof/>
          <w:lang w:val="es-ES"/>
        </w:rPr>
        <w:t>Red Dot Awards</w:t>
      </w:r>
      <w:r w:rsidRPr="00057A10">
        <w:rPr>
          <w:rFonts w:ascii="Arial" w:hAnsi="Arial" w:cs="Arial"/>
          <w:noProof/>
          <w:lang w:val="es-ES"/>
        </w:rPr>
        <w:t>.</w:t>
      </w:r>
    </w:p>
    <w:p w:rsidR="008025A4" w:rsidRPr="00216FB5" w:rsidRDefault="008025A4" w:rsidP="00216FB5">
      <w:pPr>
        <w:spacing w:after="0" w:line="240" w:lineRule="auto"/>
        <w:rPr>
          <w:rFonts w:ascii="Arial" w:hAnsi="Arial" w:cs="Arial"/>
          <w:lang w:val="es-ES"/>
        </w:rPr>
      </w:pPr>
    </w:p>
    <w:sectPr w:rsidR="008025A4" w:rsidRPr="00216FB5" w:rsidSect="00216FB5">
      <w:headerReference w:type="even" r:id="rId7"/>
      <w:headerReference w:type="default" r:id="rId8"/>
      <w:footerReference w:type="even" r:id="rId9"/>
      <w:footerReference w:type="default" r:id="rId10"/>
      <w:headerReference w:type="first" r:id="rId11"/>
      <w:footerReference w:type="first" r:id="rId12"/>
      <w:pgSz w:w="11906" w:h="16838"/>
      <w:pgMar w:top="212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BF8" w:rsidRDefault="00EA6BF8">
      <w:pPr>
        <w:spacing w:after="0" w:line="240" w:lineRule="auto"/>
      </w:pPr>
      <w:r>
        <w:separator/>
      </w:r>
    </w:p>
  </w:endnote>
  <w:endnote w:type="continuationSeparator" w:id="0">
    <w:p w:rsidR="00EA6BF8" w:rsidRDefault="00EA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A2A" w:rsidRDefault="005C4A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9E1" w:rsidRPr="00763CE6" w:rsidRDefault="000539E1" w:rsidP="008025A4">
    <w:pPr>
      <w:pStyle w:val="WW-Default"/>
      <w:spacing w:after="283"/>
      <w:rPr>
        <w:lang w:val="fr-CH"/>
      </w:rPr>
    </w:pPr>
    <w:r w:rsidRPr="00E71875">
      <w:rPr>
        <w:rFonts w:ascii="Arial" w:hAnsi="Arial" w:cs="Arial"/>
        <w:sz w:val="18"/>
        <w:szCs w:val="18"/>
        <w:lang w:val="es-ES_tradnl"/>
      </w:rPr>
      <w:t xml:space="preserve">Si desea más información, póngase en contacto con: </w:t>
    </w:r>
    <w:r w:rsidRPr="00E71875">
      <w:rPr>
        <w:rFonts w:ascii="Arial" w:hAnsi="Arial" w:cs="Arial"/>
        <w:sz w:val="18"/>
        <w:szCs w:val="18"/>
        <w:lang w:val="es-ES_tradnl"/>
      </w:rPr>
      <w:br/>
    </w:r>
    <w:r w:rsidR="005C4A2A">
      <w:rPr>
        <w:rFonts w:ascii="Arial" w:hAnsi="Arial" w:cs="Arial"/>
        <w:sz w:val="18"/>
        <w:szCs w:val="18"/>
        <w:lang w:val="fr-CH"/>
      </w:rPr>
      <w:t>Lauriane Marchand, L’Epée 1839, Brand of SWIZA SA Manufacture, Rue Saint-</w:t>
    </w:r>
    <w:r w:rsidR="00763CE6" w:rsidRPr="00763CE6">
      <w:rPr>
        <w:rFonts w:ascii="Arial" w:hAnsi="Arial" w:cs="Arial"/>
        <w:sz w:val="18"/>
        <w:szCs w:val="18"/>
        <w:lang w:val="fr-CH"/>
      </w:rPr>
      <w:t>Maurice 1</w:t>
    </w:r>
    <w:r w:rsidR="005C4A2A">
      <w:rPr>
        <w:rFonts w:ascii="Arial" w:hAnsi="Arial" w:cs="Arial"/>
        <w:sz w:val="18"/>
        <w:szCs w:val="18"/>
        <w:lang w:val="fr-CH"/>
      </w:rPr>
      <w:t xml:space="preserve">, </w:t>
    </w:r>
    <w:r w:rsidR="00763CE6" w:rsidRPr="00763CE6">
      <w:rPr>
        <w:rFonts w:ascii="Arial" w:hAnsi="Arial" w:cs="Arial"/>
        <w:sz w:val="18"/>
        <w:szCs w:val="18"/>
        <w:lang w:val="fr-CH"/>
      </w:rPr>
      <w:t>2800 Delémont</w:t>
    </w:r>
    <w:r w:rsidR="005C4A2A">
      <w:rPr>
        <w:rFonts w:ascii="Arial" w:hAnsi="Arial" w:cs="Arial"/>
        <w:sz w:val="18"/>
        <w:szCs w:val="18"/>
        <w:lang w:val="fr-CH"/>
      </w:rPr>
      <w:t xml:space="preserve">, </w:t>
    </w:r>
    <w:r w:rsidR="00763CE6" w:rsidRPr="00763CE6">
      <w:rPr>
        <w:rFonts w:ascii="Arial" w:hAnsi="Arial" w:cs="Arial"/>
        <w:sz w:val="18"/>
        <w:szCs w:val="18"/>
        <w:lang w:val="fr-CH"/>
      </w:rPr>
      <w:t>S</w:t>
    </w:r>
    <w:r w:rsidR="00763CE6">
      <w:rPr>
        <w:rFonts w:ascii="Arial" w:hAnsi="Arial" w:cs="Arial"/>
        <w:sz w:val="18"/>
        <w:szCs w:val="18"/>
        <w:lang w:val="fr-CH"/>
      </w:rPr>
      <w:t>uiza</w:t>
    </w:r>
    <w:r w:rsidR="00763CE6" w:rsidRPr="00763CE6">
      <w:rPr>
        <w:rFonts w:ascii="Arial" w:hAnsi="Arial" w:cs="Arial"/>
        <w:sz w:val="18"/>
        <w:szCs w:val="18"/>
        <w:lang w:val="fr-CH"/>
      </w:rPr>
      <w:br/>
      <w:t xml:space="preserve">E-Mail: </w:t>
    </w:r>
    <w:r w:rsidR="005C4A2A">
      <w:rPr>
        <w:rFonts w:ascii="Arial" w:hAnsi="Arial" w:cs="Arial"/>
        <w:sz w:val="18"/>
        <w:szCs w:val="18"/>
        <w:lang w:val="fr-CH"/>
      </w:rPr>
      <w:t>marketing</w:t>
    </w:r>
    <w:bookmarkStart w:id="0" w:name="_GoBack"/>
    <w:bookmarkEnd w:id="0"/>
    <w:r w:rsidR="00763CE6" w:rsidRPr="00763CE6">
      <w:rPr>
        <w:rFonts w:ascii="Arial" w:hAnsi="Arial" w:cs="Arial"/>
        <w:sz w:val="18"/>
        <w:szCs w:val="18"/>
        <w:lang w:val="fr-CH"/>
      </w:rPr>
      <w:t>@swiza.ch – 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A2A" w:rsidRDefault="005C4A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BF8" w:rsidRDefault="00EA6BF8">
      <w:pPr>
        <w:spacing w:after="0" w:line="240" w:lineRule="auto"/>
      </w:pPr>
      <w:r>
        <w:separator/>
      </w:r>
    </w:p>
  </w:footnote>
  <w:footnote w:type="continuationSeparator" w:id="0">
    <w:p w:rsidR="00EA6BF8" w:rsidRDefault="00EA6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A2A" w:rsidRDefault="005C4A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9E1" w:rsidRDefault="005C4A2A" w:rsidP="005C4A2A">
    <w:pPr>
      <w:pStyle w:val="En-tte"/>
      <w:jc w:val="right"/>
    </w:pPr>
    <w:r>
      <w:rPr>
        <w:noProof/>
        <w:lang w:eastAsia="fr-CH"/>
      </w:rPr>
      <w:drawing>
        <wp:anchor distT="0" distB="0" distL="114300" distR="114300" simplePos="0" relativeHeight="251657216" behindDoc="0" locked="0" layoutInCell="1" allowOverlap="1">
          <wp:simplePos x="0" y="0"/>
          <wp:positionH relativeFrom="column">
            <wp:posOffset>4445</wp:posOffset>
          </wp:positionH>
          <wp:positionV relativeFrom="paragraph">
            <wp:posOffset>-248920</wp:posOffset>
          </wp:positionV>
          <wp:extent cx="931545" cy="931545"/>
          <wp:effectExtent l="0" t="0" r="1905" b="190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0539E1">
      <w:rPr>
        <w:lang w:val="es-ES_tradnl"/>
      </w:rPr>
      <w:tab/>
    </w:r>
    <w:r w:rsidR="000539E1">
      <w:rPr>
        <w:lang w:val="es-ES_tradnl"/>
      </w:rPr>
      <w:tab/>
    </w:r>
    <w:r>
      <w:rPr>
        <w:noProof/>
        <w:lang w:eastAsia="fr-CH"/>
      </w:rPr>
      <w:drawing>
        <wp:inline distT="0" distB="0" distL="0" distR="0" wp14:anchorId="5C568025" wp14:editId="7D7EFD1B">
          <wp:extent cx="1490345" cy="499745"/>
          <wp:effectExtent l="0" t="0" r="8255" b="8255"/>
          <wp:docPr id="13"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A2A" w:rsidRDefault="005C4A2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6FB5"/>
    <w:rsid w:val="000539E1"/>
    <w:rsid w:val="00216FB5"/>
    <w:rsid w:val="002D7265"/>
    <w:rsid w:val="004350B6"/>
    <w:rsid w:val="005C4A2A"/>
    <w:rsid w:val="00677B34"/>
    <w:rsid w:val="00763CE6"/>
    <w:rsid w:val="0077415A"/>
    <w:rsid w:val="00785700"/>
    <w:rsid w:val="008025A4"/>
    <w:rsid w:val="00C27DC0"/>
    <w:rsid w:val="00D848F4"/>
    <w:rsid w:val="00EA6BF8"/>
    <w:rsid w:val="00FD25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43A4"/>
  <w15:docId w15:val="{37C72C3F-8DE9-4BA9-9EE1-DAB6F715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8DA8-497F-4FD9-A671-59A3EC34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2031</Words>
  <Characters>11174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12</cp:revision>
  <cp:lastPrinted>2017-05-04T07:09:00Z</cp:lastPrinted>
  <dcterms:created xsi:type="dcterms:W3CDTF">2017-07-06T14:05:00Z</dcterms:created>
  <dcterms:modified xsi:type="dcterms:W3CDTF">2019-08-30T08:40:00Z</dcterms:modified>
</cp:coreProperties>
</file>