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19" w:rsidRPr="00A63171" w:rsidRDefault="00964E94" w:rsidP="00561DE9">
      <w:pPr>
        <w:jc w:val="center"/>
        <w:rPr>
          <w:rStyle w:val="Titredulivre"/>
          <w:rFonts w:cstheme="minorHAnsi"/>
          <w:sz w:val="56"/>
        </w:rPr>
      </w:pPr>
      <w:r w:rsidRPr="00A63171">
        <w:rPr>
          <w:rStyle w:val="Titredulivre"/>
          <w:rFonts w:cstheme="minorHAnsi"/>
          <w:sz w:val="56"/>
        </w:rPr>
        <w:t xml:space="preserve">REQUIEM </w:t>
      </w:r>
    </w:p>
    <w:p w:rsidR="000D6437" w:rsidRPr="00A63171" w:rsidRDefault="0079199D" w:rsidP="00561DE9">
      <w:pPr>
        <w:jc w:val="center"/>
        <w:rPr>
          <w:rStyle w:val="Titredulivre"/>
          <w:rFonts w:cstheme="minorHAnsi"/>
          <w:sz w:val="36"/>
        </w:rPr>
      </w:pPr>
      <w:r w:rsidRPr="00A63171">
        <w:rPr>
          <w:rStyle w:val="Titredulivre"/>
          <w:rFonts w:cstheme="minorHAnsi"/>
          <w:sz w:val="36"/>
        </w:rPr>
        <w:t xml:space="preserve">L’Epée 1839 </w:t>
      </w:r>
      <w:r w:rsidR="00A41908">
        <w:rPr>
          <w:rStyle w:val="Titredulivre"/>
          <w:rFonts w:cstheme="minorHAnsi"/>
          <w:sz w:val="36"/>
        </w:rPr>
        <w:t>Por</w:t>
      </w:r>
      <w:r w:rsidRPr="00A63171">
        <w:rPr>
          <w:rStyle w:val="Titredulivre"/>
          <w:rFonts w:cstheme="minorHAnsi"/>
          <w:sz w:val="36"/>
        </w:rPr>
        <w:t xml:space="preserve"> Kostas Metaxas </w:t>
      </w:r>
    </w:p>
    <w:p w:rsidR="000D6437" w:rsidRPr="00A63171" w:rsidRDefault="000D6437" w:rsidP="000D6437">
      <w:pPr>
        <w:rPr>
          <w:rFonts w:cstheme="minorHAnsi"/>
        </w:rPr>
      </w:pPr>
    </w:p>
    <w:p w:rsidR="007C0C7B" w:rsidRPr="00A63171" w:rsidRDefault="00522CC4" w:rsidP="00283A8B">
      <w:pPr>
        <w:rPr>
          <w:rFonts w:cstheme="minorHAnsi"/>
        </w:rPr>
      </w:pPr>
      <w:r>
        <w:t xml:space="preserve">Para su </w:t>
      </w:r>
      <w:r w:rsidR="000B243D">
        <w:t>p</w:t>
      </w:r>
      <w:r w:rsidR="006E5125" w:rsidRPr="00A63171">
        <w:t xml:space="preserve">ublicación </w:t>
      </w:r>
    </w:p>
    <w:p w:rsidR="00F84008" w:rsidRPr="00A63171" w:rsidRDefault="006E5125" w:rsidP="00283A8B">
      <w:pPr>
        <w:rPr>
          <w:rFonts w:cstheme="minorHAnsi"/>
        </w:rPr>
      </w:pPr>
      <w:r w:rsidRPr="00A63171">
        <w:t xml:space="preserve">El 22 de marzo, en Baselworld 2017 </w:t>
      </w:r>
    </w:p>
    <w:p w:rsidR="00F84008" w:rsidRPr="00A63171" w:rsidRDefault="00F84008" w:rsidP="00283A8B">
      <w:pPr>
        <w:rPr>
          <w:rFonts w:cstheme="minorHAnsi"/>
        </w:rPr>
      </w:pPr>
    </w:p>
    <w:p w:rsidR="0079199D" w:rsidRPr="00A63171" w:rsidRDefault="0079199D" w:rsidP="00283A8B">
      <w:pPr>
        <w:rPr>
          <w:rFonts w:cstheme="minorHAnsi"/>
        </w:rPr>
      </w:pPr>
    </w:p>
    <w:p w:rsidR="00A938B3" w:rsidRPr="00A63171" w:rsidRDefault="00A938B3" w:rsidP="00283A8B">
      <w:pPr>
        <w:rPr>
          <w:rFonts w:cstheme="minorHAnsi"/>
        </w:rPr>
      </w:pPr>
    </w:p>
    <w:p w:rsidR="00887561" w:rsidRPr="00A63171" w:rsidRDefault="00A41908" w:rsidP="00887561">
      <w:pPr>
        <w:jc w:val="center"/>
        <w:rPr>
          <w:b/>
          <w:bCs/>
        </w:rPr>
      </w:pPr>
      <w:r>
        <w:rPr>
          <w:b/>
        </w:rPr>
        <w:t xml:space="preserve">Disfrute </w:t>
      </w:r>
      <w:r w:rsidR="00887561" w:rsidRPr="00A63171">
        <w:rPr>
          <w:b/>
        </w:rPr>
        <w:t>la vida con una escultura mecánica que da la hora</w:t>
      </w:r>
    </w:p>
    <w:p w:rsidR="00156E19" w:rsidRPr="000F2BD5" w:rsidRDefault="00156E19" w:rsidP="00283A8B">
      <w:pPr>
        <w:rPr>
          <w:rFonts w:cstheme="minorHAnsi"/>
          <w:b/>
        </w:rPr>
      </w:pPr>
    </w:p>
    <w:p w:rsidR="00D82CD5" w:rsidRPr="00A63171" w:rsidRDefault="00887561" w:rsidP="00D82CD5">
      <w:pPr>
        <w:rPr>
          <w:rFonts w:cstheme="minorHAnsi"/>
        </w:rPr>
      </w:pPr>
      <w:r w:rsidRPr="00A63171">
        <w:t>Para esta nueva edición de</w:t>
      </w:r>
      <w:r w:rsidR="000B243D">
        <w:t>l</w:t>
      </w:r>
      <w:r w:rsidRPr="00A63171">
        <w:t xml:space="preserve"> Baselworld, L'Epée 1839 lanza Requiem: un reloj de sobremesa dotado de un movimiento de 8 días </w:t>
      </w:r>
      <w:r w:rsidR="00A41908">
        <w:t xml:space="preserve">cuyo </w:t>
      </w:r>
      <w:r w:rsidRPr="00A63171">
        <w:t xml:space="preserve">revestimiento </w:t>
      </w:r>
      <w:r w:rsidR="00433491">
        <w:t xml:space="preserve">fue </w:t>
      </w:r>
      <w:r w:rsidRPr="00A63171">
        <w:t xml:space="preserve">diseñado en colaboración con Kostas Metaxas. Esta edición limitada sigue </w:t>
      </w:r>
      <w:r w:rsidR="00D360C7">
        <w:t>el</w:t>
      </w:r>
      <w:r w:rsidR="000B243D">
        <w:t xml:space="preserve"> contorno</w:t>
      </w:r>
      <w:r w:rsidRPr="00A63171">
        <w:t xml:space="preserve"> de un cráneo humano y muestra la hora en el fondo de los ojos. </w:t>
      </w:r>
    </w:p>
    <w:p w:rsidR="00D82CD5" w:rsidRPr="00A63171" w:rsidRDefault="00D82CD5" w:rsidP="00D82CD5">
      <w:pPr>
        <w:rPr>
          <w:rFonts w:cstheme="minorHAnsi"/>
        </w:rPr>
      </w:pPr>
    </w:p>
    <w:p w:rsidR="00D82CD5" w:rsidRPr="00A63171" w:rsidRDefault="00D82CD5" w:rsidP="00D82CD5">
      <w:pPr>
        <w:rPr>
          <w:rFonts w:cstheme="minorHAnsi"/>
        </w:rPr>
      </w:pPr>
      <w:r w:rsidRPr="00A63171">
        <w:t>Requiem es un reloj de sobremesa concebido y fabricado por L'Epé</w:t>
      </w:r>
      <w:r w:rsidR="008474B2">
        <w:t>e 1839, especialista suizo del</w:t>
      </w:r>
      <w:r w:rsidRPr="00A63171">
        <w:t xml:space="preserve"> </w:t>
      </w:r>
      <w:r w:rsidR="008474B2">
        <w:t>reloj mecánico</w:t>
      </w:r>
      <w:r w:rsidRPr="00A63171">
        <w:t xml:space="preserve"> de alta gama. Mide </w:t>
      </w:r>
      <w:r w:rsidR="00D360C7">
        <w:t>cerca de</w:t>
      </w:r>
      <w:r w:rsidR="00D360C7" w:rsidRPr="00A63171">
        <w:t xml:space="preserve"> </w:t>
      </w:r>
      <w:r w:rsidRPr="00A63171">
        <w:t>19</w:t>
      </w:r>
      <w:r w:rsidR="00A63171">
        <w:t xml:space="preserve"> centímetros (7,4 pulgadas) de </w:t>
      </w:r>
      <w:r w:rsidRPr="00A63171">
        <w:t>a</w:t>
      </w:r>
      <w:r w:rsidR="00A63171">
        <w:t>l</w:t>
      </w:r>
      <w:r w:rsidRPr="00A63171">
        <w:t xml:space="preserve">to y pesa </w:t>
      </w:r>
      <w:r w:rsidR="00D360C7">
        <w:t>alrededor de</w:t>
      </w:r>
      <w:r w:rsidR="00D360C7" w:rsidRPr="00A63171">
        <w:t xml:space="preserve"> </w:t>
      </w:r>
      <w:r w:rsidRPr="00A63171">
        <w:t xml:space="preserve">2 kilogramos (6 libras). Está hecho de aluminio fundido y </w:t>
      </w:r>
      <w:r w:rsidR="00D360C7">
        <w:t xml:space="preserve">luego </w:t>
      </w:r>
      <w:r w:rsidRPr="00A63171">
        <w:t xml:space="preserve">perfectamente acabado en los talleres suizos de L'Epée 1839. </w:t>
      </w:r>
      <w:r w:rsidR="00A46595">
        <w:t>D</w:t>
      </w:r>
      <w:r w:rsidRPr="00A63171">
        <w:t>os acabados de revestimiento</w:t>
      </w:r>
      <w:r w:rsidR="00A46595">
        <w:t xml:space="preserve"> están disponible</w:t>
      </w:r>
      <w:r w:rsidR="005D1AA0">
        <w:t>s</w:t>
      </w:r>
      <w:r w:rsidRPr="00A63171">
        <w:t xml:space="preserve">: un cráneo negro </w:t>
      </w:r>
      <w:r w:rsidR="00A63171">
        <w:t>con</w:t>
      </w:r>
      <w:r w:rsidRPr="00A63171">
        <w:t xml:space="preserve"> movimiento </w:t>
      </w:r>
      <w:r w:rsidR="00A46595">
        <w:t>en</w:t>
      </w:r>
      <w:r w:rsidRPr="00A63171">
        <w:t xml:space="preserve"> latón </w:t>
      </w:r>
      <w:r w:rsidR="00A46595">
        <w:t>chapado</w:t>
      </w:r>
      <w:r w:rsidR="00A46595" w:rsidRPr="00A63171">
        <w:t xml:space="preserve"> </w:t>
      </w:r>
      <w:r w:rsidRPr="00A63171">
        <w:t xml:space="preserve">en oro </w:t>
      </w:r>
      <w:r w:rsidR="00A46595">
        <w:t>y</w:t>
      </w:r>
      <w:r w:rsidR="00A46595" w:rsidRPr="00A63171">
        <w:t xml:space="preserve"> </w:t>
      </w:r>
      <w:r w:rsidRPr="00A63171">
        <w:t xml:space="preserve">una versión en color plateada con </w:t>
      </w:r>
      <w:r w:rsidR="00A46595">
        <w:t xml:space="preserve">un </w:t>
      </w:r>
      <w:r w:rsidRPr="00A63171">
        <w:t xml:space="preserve">cráneo de aluminio y engranajes </w:t>
      </w:r>
      <w:r w:rsidR="00A46595">
        <w:t>chapados</w:t>
      </w:r>
      <w:r w:rsidR="00A46595" w:rsidRPr="00A63171">
        <w:t xml:space="preserve"> </w:t>
      </w:r>
      <w:r w:rsidRPr="00A63171">
        <w:t>en paladio. El nuevo movimiento es</w:t>
      </w:r>
      <w:r w:rsidR="00A46595">
        <w:t xml:space="preserve"> de</w:t>
      </w:r>
      <w:r w:rsidRPr="00A63171">
        <w:t xml:space="preserve"> un calibre 1853 HMD concebido </w:t>
      </w:r>
      <w:r w:rsidR="00A46595">
        <w:t>internamente</w:t>
      </w:r>
      <w:r w:rsidRPr="00A63171">
        <w:t xml:space="preserve"> y dotado de una reserva de marcha de 8 días. Este nuevo </w:t>
      </w:r>
      <w:r w:rsidR="00ED038B">
        <w:t>movimiento</w:t>
      </w:r>
      <w:r w:rsidR="00ED038B" w:rsidRPr="00A63171">
        <w:t xml:space="preserve"> </w:t>
      </w:r>
      <w:r w:rsidRPr="00A63171">
        <w:t xml:space="preserve">dispone de dos discos que </w:t>
      </w:r>
      <w:r w:rsidR="00ED038B">
        <w:t>muestran una hora</w:t>
      </w:r>
      <w:r w:rsidRPr="00A63171">
        <w:t xml:space="preserve"> saltante «ralentizada» y minutos </w:t>
      </w:r>
      <w:r w:rsidR="00B856D8">
        <w:t>de barrido.</w:t>
      </w:r>
      <w:r w:rsidRPr="00A63171">
        <w:t xml:space="preserve"> </w:t>
      </w:r>
    </w:p>
    <w:p w:rsidR="00D82CD5" w:rsidRPr="00A63171" w:rsidRDefault="00D82CD5" w:rsidP="00D82CD5">
      <w:pPr>
        <w:rPr>
          <w:rFonts w:cstheme="minorHAnsi"/>
        </w:rPr>
      </w:pPr>
    </w:p>
    <w:p w:rsidR="00A924F1" w:rsidRPr="00A63171" w:rsidRDefault="008474B2" w:rsidP="00D82CD5">
      <w:pPr>
        <w:rPr>
          <w:rFonts w:cstheme="minorHAnsi"/>
        </w:rPr>
      </w:pPr>
      <w:r>
        <w:t>Inclinándose</w:t>
      </w:r>
      <w:r w:rsidR="00D82CD5" w:rsidRPr="00A63171">
        <w:t xml:space="preserve"> por un género artístico que perdura a lo largo de los siglos: El Memento Mori, L'Epée 1839 y el diseñado</w:t>
      </w:r>
      <w:r w:rsidR="00A63171">
        <w:t>r</w:t>
      </w:r>
      <w:r w:rsidR="00D82CD5" w:rsidRPr="00A63171">
        <w:t xml:space="preserve"> se</w:t>
      </w:r>
      <w:r w:rsidR="00ED038B">
        <w:t xml:space="preserve"> plantean</w:t>
      </w:r>
      <w:r w:rsidR="00D82CD5" w:rsidRPr="00A63171">
        <w:t xml:space="preserve"> un desafío gráfico y técnico. Memento mori, cuya traducción literal </w:t>
      </w:r>
      <w:r w:rsidR="00ED038B">
        <w:t>“</w:t>
      </w:r>
      <w:r w:rsidR="00D82CD5" w:rsidRPr="00A63171">
        <w:t>Recuerda que</w:t>
      </w:r>
      <w:r w:rsidR="003F448A">
        <w:t xml:space="preserve"> eventualmente morirás</w:t>
      </w:r>
      <w:r w:rsidR="00ED038B">
        <w:t>”</w:t>
      </w:r>
      <w:r w:rsidR="00D82CD5" w:rsidRPr="00A63171">
        <w:t xml:space="preserve"> recuerda al hombre la humildad que debe mostrar frente a la eternidad del tiempo. </w:t>
      </w:r>
    </w:p>
    <w:p w:rsidR="00A924F1" w:rsidRPr="00A63171" w:rsidRDefault="00A924F1" w:rsidP="00D82CD5">
      <w:pPr>
        <w:rPr>
          <w:rFonts w:cstheme="minorHAnsi"/>
        </w:rPr>
      </w:pPr>
    </w:p>
    <w:p w:rsidR="000F4C84" w:rsidRPr="00A63171" w:rsidRDefault="009E1178" w:rsidP="000F4C84">
      <w:pPr>
        <w:rPr>
          <w:rFonts w:cstheme="minorHAnsi"/>
        </w:rPr>
      </w:pPr>
      <w:r w:rsidRPr="00A63171">
        <w:t>Kostas Metaxas ha optado por colocar la mecánica relojera en el centro</w:t>
      </w:r>
      <w:r w:rsidR="00B443F6">
        <w:t xml:space="preserve"> mismo</w:t>
      </w:r>
      <w:r w:rsidRPr="00A63171">
        <w:t xml:space="preserve"> del cráneo, representativo de un cerebro dueño de su </w:t>
      </w:r>
      <w:r w:rsidR="008461BB" w:rsidRPr="00A63171">
        <w:t>destino,</w:t>
      </w:r>
      <w:r w:rsidRPr="00A63171">
        <w:t xml:space="preserve"> pero encapsulado. Símbolos de los lazos íntimos que unen la vida y el tiempo</w:t>
      </w:r>
      <w:r w:rsidR="00E73F37">
        <w:t xml:space="preserve">. Por su parte, los ojos son </w:t>
      </w:r>
      <w:r w:rsidRPr="00A63171">
        <w:t xml:space="preserve">los espectadores del tiempo que </w:t>
      </w:r>
      <w:r w:rsidR="00B443F6">
        <w:t>transcurre</w:t>
      </w:r>
      <w:r w:rsidRPr="00A63171">
        <w:t xml:space="preserve"> y, </w:t>
      </w:r>
      <w:r w:rsidR="00B443F6">
        <w:t>naturalmente</w:t>
      </w:r>
      <w:r w:rsidRPr="00A63171">
        <w:t xml:space="preserve">, la hora </w:t>
      </w:r>
      <w:r w:rsidR="00E73F37">
        <w:t>se invita</w:t>
      </w:r>
      <w:r w:rsidR="00E73F37" w:rsidRPr="00A63171">
        <w:t xml:space="preserve"> </w:t>
      </w:r>
      <w:r w:rsidR="00E73F37">
        <w:t>a entrar en</w:t>
      </w:r>
      <w:r w:rsidR="00E73F37" w:rsidRPr="00A63171">
        <w:t xml:space="preserve"> </w:t>
      </w:r>
      <w:r w:rsidRPr="00A63171">
        <w:t xml:space="preserve">las </w:t>
      </w:r>
      <w:r w:rsidR="00E73F37">
        <w:t>órbitas oculares</w:t>
      </w:r>
      <w:r w:rsidRPr="00A63171">
        <w:t>. La lectura de las horas y de lo</w:t>
      </w:r>
      <w:r w:rsidR="00A63171">
        <w:t>s</w:t>
      </w:r>
      <w:r w:rsidRPr="00A63171">
        <w:t xml:space="preserve"> minutos </w:t>
      </w:r>
      <w:r w:rsidR="00A63171">
        <w:t>es posible</w:t>
      </w:r>
      <w:r w:rsidRPr="00A63171">
        <w:t xml:space="preserve"> gracias a dos discos transparentes colocados respectivamente en el ojo derecho y el ojo izquierdo. </w:t>
      </w:r>
      <w:r w:rsidR="00B443F6">
        <w:t>De manera que</w:t>
      </w:r>
      <w:r w:rsidRPr="00A63171">
        <w:t xml:space="preserve"> </w:t>
      </w:r>
      <w:r w:rsidR="00611224">
        <w:t xml:space="preserve">Usted </w:t>
      </w:r>
      <w:r w:rsidRPr="00A63171">
        <w:t>debe enfrentarse a sus miedos y mirar a Requiem a los</w:t>
      </w:r>
      <w:r w:rsidR="00A63171">
        <w:t xml:space="preserve"> ojos... para saber... la hora.</w:t>
      </w:r>
    </w:p>
    <w:p w:rsidR="009E1178" w:rsidRPr="00A63171" w:rsidRDefault="00A924F1" w:rsidP="00D82CD5">
      <w:pPr>
        <w:rPr>
          <w:rFonts w:cstheme="minorHAnsi"/>
        </w:rPr>
      </w:pPr>
      <w:r w:rsidRPr="00A63171">
        <w:t xml:space="preserve"> </w:t>
      </w:r>
    </w:p>
    <w:p w:rsidR="00D82CD5" w:rsidRPr="00A63171" w:rsidRDefault="00D82CD5" w:rsidP="00D82CD5">
      <w:pPr>
        <w:rPr>
          <w:rFonts w:cstheme="minorHAnsi"/>
        </w:rPr>
      </w:pPr>
      <w:r w:rsidRPr="00A63171">
        <w:t xml:space="preserve">La caja protectora que forma el cráneo alrededor del movimiento tan solo deja que se filtren algunos reflejos luminosos a través de las aperturas: dos espadas cruzadas, símbolo de la marca, colocadas sobre las sienes, </w:t>
      </w:r>
      <w:r w:rsidR="00A63171">
        <w:t>como</w:t>
      </w:r>
      <w:r w:rsidRPr="00A63171">
        <w:t xml:space="preserve"> aperturas </w:t>
      </w:r>
      <w:r w:rsidR="00A63171">
        <w:t>hacia</w:t>
      </w:r>
      <w:r w:rsidRPr="00A63171">
        <w:t xml:space="preserve"> otro espacio temporal, dejan entrever las oscilaciones rítmicas de</w:t>
      </w:r>
      <w:r w:rsidR="00611224">
        <w:t>l</w:t>
      </w:r>
      <w:r w:rsidRPr="00A63171">
        <w:t xml:space="preserve"> escape.</w:t>
      </w:r>
      <w:r w:rsidRPr="00A63171">
        <w:rPr>
          <w:rFonts w:cstheme="minorHAnsi"/>
          <w:color w:val="FF0000"/>
        </w:rPr>
        <w:t xml:space="preserve"> </w:t>
      </w:r>
    </w:p>
    <w:p w:rsidR="00D82CD5" w:rsidRPr="00A63171" w:rsidRDefault="00D82CD5" w:rsidP="00D82CD5">
      <w:pPr>
        <w:rPr>
          <w:rFonts w:cstheme="minorHAnsi"/>
        </w:rPr>
      </w:pPr>
    </w:p>
    <w:p w:rsidR="00D82CD5" w:rsidRPr="00A63171" w:rsidRDefault="00D82CD5" w:rsidP="00D82CD5">
      <w:pPr>
        <w:rPr>
          <w:rFonts w:cstheme="minorHAnsi"/>
        </w:rPr>
      </w:pPr>
      <w:r w:rsidRPr="00A63171">
        <w:t>Primera pieza de una nueva colección artística Skull, L'Epée 1839 ha deseado de manera voluntaria que este</w:t>
      </w:r>
      <w:r w:rsidR="00611224">
        <w:t xml:space="preserve"> emblemático péndulo </w:t>
      </w:r>
      <w:r w:rsidRPr="00A63171">
        <w:t xml:space="preserve">de sobremesa </w:t>
      </w:r>
      <w:r w:rsidR="00611224">
        <w:t>sea</w:t>
      </w:r>
      <w:r w:rsidR="00611224" w:rsidRPr="00A63171">
        <w:t xml:space="preserve"> </w:t>
      </w:r>
      <w:r w:rsidRPr="00A63171">
        <w:t>sobrio,</w:t>
      </w:r>
      <w:r w:rsidR="009D3FE2">
        <w:t xml:space="preserve"> </w:t>
      </w:r>
      <w:r w:rsidRPr="00A63171">
        <w:t xml:space="preserve">moderno y visualmente delicado.  </w:t>
      </w:r>
    </w:p>
    <w:p w:rsidR="00D82CD5" w:rsidRPr="00A63171" w:rsidRDefault="00D82CD5" w:rsidP="00D82CD5">
      <w:pPr>
        <w:rPr>
          <w:rFonts w:cstheme="minorHAnsi"/>
        </w:rPr>
      </w:pPr>
    </w:p>
    <w:p w:rsidR="00D82CD5" w:rsidRPr="00A63171" w:rsidRDefault="00D82CD5" w:rsidP="00D82CD5">
      <w:pPr>
        <w:rPr>
          <w:rFonts w:cstheme="minorHAnsi"/>
        </w:rPr>
      </w:pPr>
    </w:p>
    <w:p w:rsidR="00335F95" w:rsidRPr="00A63171" w:rsidRDefault="00D82CD5">
      <w:pPr>
        <w:rPr>
          <w:rFonts w:cstheme="minorHAnsi"/>
          <w:b/>
        </w:rPr>
      </w:pPr>
      <w:r w:rsidRPr="00A63171">
        <w:rPr>
          <w:rFonts w:cstheme="minorHAnsi"/>
          <w:b/>
        </w:rPr>
        <w:t xml:space="preserve">Requiem es una edición limitada de 50 </w:t>
      </w:r>
      <w:r w:rsidR="00B443F6">
        <w:rPr>
          <w:rFonts w:cstheme="minorHAnsi"/>
          <w:b/>
        </w:rPr>
        <w:t>piezas por configuración</w:t>
      </w:r>
      <w:r w:rsidRPr="00A63171">
        <w:rPr>
          <w:rFonts w:cstheme="minorHAnsi"/>
          <w:b/>
        </w:rPr>
        <w:t xml:space="preserve">: cráneo negro y movimiento dorado o cráneo de aluminio y movimiento de paladio (color plateado).  </w:t>
      </w:r>
      <w:r w:rsidRPr="00A63171">
        <w:br w:type="page"/>
      </w:r>
    </w:p>
    <w:p w:rsidR="00964E94" w:rsidRPr="00A63171" w:rsidRDefault="00964E94" w:rsidP="00283A8B">
      <w:pPr>
        <w:rPr>
          <w:rFonts w:cstheme="minorHAnsi"/>
          <w:b/>
        </w:rPr>
      </w:pPr>
    </w:p>
    <w:p w:rsidR="00D319D4" w:rsidRPr="00A63171" w:rsidRDefault="00964E94" w:rsidP="00283A8B">
      <w:pPr>
        <w:rPr>
          <w:rFonts w:cstheme="minorHAnsi"/>
          <w:b/>
        </w:rPr>
      </w:pPr>
      <w:r w:rsidRPr="00A63171">
        <w:rPr>
          <w:rFonts w:cstheme="minorHAnsi"/>
          <w:b/>
        </w:rPr>
        <w:t xml:space="preserve">EL MOVIMIENTO </w:t>
      </w:r>
    </w:p>
    <w:p w:rsidR="00D319D4" w:rsidRPr="00A63171" w:rsidRDefault="00D319D4" w:rsidP="00283A8B">
      <w:pPr>
        <w:rPr>
          <w:rFonts w:cstheme="minorHAnsi"/>
          <w:b/>
        </w:rPr>
      </w:pPr>
    </w:p>
    <w:p w:rsidR="00D319D4" w:rsidRPr="00A63171" w:rsidRDefault="00D319D4" w:rsidP="00283A8B">
      <w:pPr>
        <w:rPr>
          <w:rFonts w:cstheme="minorHAnsi"/>
        </w:rPr>
      </w:pPr>
      <w:r w:rsidRPr="00A63171">
        <w:t>Compuesto por 160 piezas totalmente diseñadas, acabadas y ensambladas en la manufactura (excepto los 24 rubíes), el movimiento está disponible en dos acabados: dorado y paladi</w:t>
      </w:r>
      <w:r w:rsidR="00BD5275">
        <w:t>ado.</w:t>
      </w:r>
      <w:r w:rsidRPr="00A63171">
        <w:t xml:space="preserve"> </w:t>
      </w:r>
    </w:p>
    <w:p w:rsidR="00D319D4" w:rsidRPr="00A63171" w:rsidRDefault="00D319D4" w:rsidP="00283A8B">
      <w:pPr>
        <w:rPr>
          <w:rFonts w:cstheme="minorHAnsi"/>
        </w:rPr>
      </w:pPr>
    </w:p>
    <w:p w:rsidR="008C30A3" w:rsidRPr="00A63171" w:rsidRDefault="00BD5275" w:rsidP="008C30A3">
      <w:pPr>
        <w:rPr>
          <w:rFonts w:cstheme="minorHAnsi"/>
        </w:rPr>
      </w:pPr>
      <w:r>
        <w:t>La visualización de la</w:t>
      </w:r>
      <w:r w:rsidR="00D319D4" w:rsidRPr="00A63171">
        <w:t xml:space="preserve"> hora y </w:t>
      </w:r>
      <w:r>
        <w:t xml:space="preserve">de </w:t>
      </w:r>
      <w:r w:rsidR="00D319D4" w:rsidRPr="00A63171">
        <w:t xml:space="preserve">los minutos </w:t>
      </w:r>
      <w:r>
        <w:t xml:space="preserve">se realiza </w:t>
      </w:r>
      <w:r w:rsidR="00D319D4" w:rsidRPr="00A63171">
        <w:t xml:space="preserve">en el interior de los ojos, gracias a un sistema de discos sobre los </w:t>
      </w:r>
      <w:r>
        <w:t>cuales</w:t>
      </w:r>
      <w:r w:rsidRPr="00A63171">
        <w:t xml:space="preserve"> </w:t>
      </w:r>
      <w:r w:rsidR="00D319D4" w:rsidRPr="00A63171">
        <w:t>se tampografían las indicaciones de tiempo. L'Epée 1839 añade una nueva complicación a su movimiento de 8 días: el mecanismo de disco</w:t>
      </w:r>
      <w:r>
        <w:t>s</w:t>
      </w:r>
      <w:r w:rsidR="00D319D4" w:rsidRPr="00A63171">
        <w:t xml:space="preserve"> muestra respectivamente una hora saltante «</w:t>
      </w:r>
      <w:r w:rsidR="00EB397D">
        <w:t>ralentizada</w:t>
      </w:r>
      <w:r w:rsidR="00D319D4" w:rsidRPr="00A63171">
        <w:t xml:space="preserve">» y minutos de </w:t>
      </w:r>
      <w:r w:rsidR="002D1AA6">
        <w:t>barrido.</w:t>
      </w:r>
    </w:p>
    <w:p w:rsidR="008C30A3" w:rsidRPr="00A63171" w:rsidRDefault="008C30A3" w:rsidP="008C30A3">
      <w:pPr>
        <w:rPr>
          <w:rFonts w:cstheme="minorHAnsi"/>
        </w:rPr>
      </w:pPr>
    </w:p>
    <w:p w:rsidR="00D319D4" w:rsidRPr="00A63171" w:rsidRDefault="008C30A3" w:rsidP="00283A8B">
      <w:pPr>
        <w:rPr>
          <w:rFonts w:cstheme="minorHAnsi"/>
        </w:rPr>
      </w:pPr>
      <w:r w:rsidRPr="00A63171">
        <w:t xml:space="preserve">En presencia de una indicación de hora saltante clásica, es difícil saber si el salto ya </w:t>
      </w:r>
      <w:r w:rsidR="00BD5275">
        <w:t>tuvo lugar</w:t>
      </w:r>
      <w:r w:rsidRPr="00A63171">
        <w:t xml:space="preserve"> o no. </w:t>
      </w:r>
      <w:r w:rsidR="007B3EB1">
        <w:t xml:space="preserve">Por lo tanto, </w:t>
      </w:r>
      <w:r w:rsidR="00BD5275">
        <w:t>es posible</w:t>
      </w:r>
      <w:r w:rsidRPr="00A63171">
        <w:t xml:space="preserve"> equivocarse de hora. Para evitar </w:t>
      </w:r>
      <w:r w:rsidR="00BD5275">
        <w:t>que esto ocurra</w:t>
      </w:r>
      <w:r w:rsidRPr="00A63171">
        <w:t xml:space="preserve">, L'Epée 1839 </w:t>
      </w:r>
      <w:r w:rsidR="007B3EB1">
        <w:t>desarrolló</w:t>
      </w:r>
      <w:r w:rsidRPr="00A63171">
        <w:t xml:space="preserve"> una hora saltante «ralentizada». Gracias a esta complicación, el disco de las horas permanece inmóvil durante los p</w:t>
      </w:r>
      <w:r w:rsidR="007B3EB1">
        <w:t>rimeros 55 minutos de una hora; y posteriormente</w:t>
      </w:r>
      <w:r w:rsidRPr="00A63171">
        <w:t xml:space="preserve">, en vez de saltar de manera instantánea, comienza a girar lentamente cinco minutos antes de la nueva hora. De esta manera, este salto gradual </w:t>
      </w:r>
      <w:r w:rsidR="002D1AA6">
        <w:t xml:space="preserve">se hace notar más </w:t>
      </w:r>
      <w:r w:rsidR="007B3EB1">
        <w:t>fácilmente</w:t>
      </w:r>
      <w:r w:rsidRPr="00A63171">
        <w:t xml:space="preserve"> y se facilita la lectura de la hora.</w:t>
      </w:r>
    </w:p>
    <w:p w:rsidR="00D319D4" w:rsidRPr="00A63171" w:rsidRDefault="00D319D4" w:rsidP="00283A8B">
      <w:pPr>
        <w:rPr>
          <w:rFonts w:cstheme="minorHAnsi"/>
        </w:rPr>
      </w:pPr>
    </w:p>
    <w:p w:rsidR="00D319D4" w:rsidRPr="00A63171" w:rsidRDefault="00D319D4" w:rsidP="00283A8B">
      <w:pPr>
        <w:rPr>
          <w:rFonts w:cstheme="minorHAnsi"/>
        </w:rPr>
      </w:pPr>
      <w:r w:rsidRPr="00A63171">
        <w:t xml:space="preserve">Con una reserva de marcha de 8 días, </w:t>
      </w:r>
      <w:r w:rsidR="002D1AA6" w:rsidRPr="00A63171">
        <w:t xml:space="preserve">a Requiem </w:t>
      </w:r>
      <w:r w:rsidRPr="00A63171">
        <w:t xml:space="preserve">se </w:t>
      </w:r>
      <w:r w:rsidR="002D1AA6">
        <w:t xml:space="preserve">le </w:t>
      </w:r>
      <w:r w:rsidRPr="00A63171">
        <w:t xml:space="preserve">debe dar cuerda </w:t>
      </w:r>
      <w:r w:rsidR="002D1AA6">
        <w:t>una vez a la semana</w:t>
      </w:r>
      <w:r w:rsidRPr="00A63171">
        <w:t xml:space="preserve">, </w:t>
      </w:r>
      <w:r w:rsidR="002D1AA6">
        <w:t xml:space="preserve">ofreciendo </w:t>
      </w:r>
      <w:r w:rsidR="00F07300">
        <w:t xml:space="preserve">de esta forma </w:t>
      </w:r>
      <w:r w:rsidRPr="00A63171">
        <w:t xml:space="preserve">un momento íntimo con su simbología, gracias a una llave específicamente </w:t>
      </w:r>
      <w:r w:rsidR="00F07300">
        <w:t>ubicada</w:t>
      </w:r>
      <w:r w:rsidRPr="00A63171">
        <w:t xml:space="preserve"> en la base del cráneo, como para representar un eje esencial en el ser humano. Desde la nuca</w:t>
      </w:r>
      <w:r w:rsidR="002D1AA6">
        <w:t xml:space="preserve"> o</w:t>
      </w:r>
      <w:r w:rsidRPr="00A63171">
        <w:t xml:space="preserve"> más precisamente</w:t>
      </w:r>
      <w:r w:rsidR="00F07300">
        <w:t xml:space="preserve"> desde el plexo cervical en el H</w:t>
      </w:r>
      <w:r w:rsidRPr="00A63171">
        <w:t>ombre, todas l</w:t>
      </w:r>
      <w:r w:rsidR="008D4536">
        <w:t>as informaciones, lo</w:t>
      </w:r>
      <w:r w:rsidRPr="00A63171">
        <w:t xml:space="preserve">s </w:t>
      </w:r>
      <w:r w:rsidR="002D1AA6">
        <w:t>deseos</w:t>
      </w:r>
      <w:r w:rsidR="002D1AA6" w:rsidRPr="00A63171">
        <w:t xml:space="preserve"> </w:t>
      </w:r>
      <w:r w:rsidRPr="00A63171">
        <w:t xml:space="preserve">y las decisiones se </w:t>
      </w:r>
      <w:r w:rsidR="002D1AA6">
        <w:t>enviarán a</w:t>
      </w:r>
      <w:r w:rsidR="00B462FB">
        <w:t xml:space="preserve"> los órganos y a los miembros.</w:t>
      </w:r>
      <w:r w:rsidRPr="00A63171">
        <w:t xml:space="preserve"> Aquí, </w:t>
      </w:r>
      <w:r w:rsidR="002D1AA6">
        <w:t xml:space="preserve">es </w:t>
      </w:r>
      <w:r w:rsidRPr="00A63171">
        <w:t xml:space="preserve">la energía necesaria para el </w:t>
      </w:r>
      <w:r w:rsidR="002D1AA6">
        <w:t>buen</w:t>
      </w:r>
      <w:r w:rsidR="002D1AA6" w:rsidRPr="00A63171">
        <w:t xml:space="preserve"> </w:t>
      </w:r>
      <w:r w:rsidRPr="00A63171">
        <w:t xml:space="preserve">funcionamiento del reloj de sobremesa la que se transmite a través de este gesto. La llave única permite igualmente </w:t>
      </w:r>
      <w:r w:rsidR="002D1AA6">
        <w:t>ajustar la hora.</w:t>
      </w:r>
    </w:p>
    <w:p w:rsidR="00D319D4" w:rsidRPr="00A63171" w:rsidRDefault="00D319D4" w:rsidP="00283A8B">
      <w:pPr>
        <w:rPr>
          <w:rFonts w:cstheme="minorHAnsi"/>
        </w:rPr>
      </w:pPr>
    </w:p>
    <w:p w:rsidR="0004242F" w:rsidRPr="00A63171" w:rsidRDefault="0004242F" w:rsidP="0004242F">
      <w:pPr>
        <w:rPr>
          <w:rFonts w:cstheme="minorHAnsi"/>
          <w:b/>
        </w:rPr>
      </w:pPr>
      <w:r w:rsidRPr="00A63171">
        <w:rPr>
          <w:rFonts w:cstheme="minorHAnsi"/>
          <w:b/>
        </w:rPr>
        <w:t xml:space="preserve">EL CRÁNEO </w:t>
      </w:r>
    </w:p>
    <w:p w:rsidR="0004242F" w:rsidRPr="00A63171" w:rsidRDefault="0004242F" w:rsidP="0004242F">
      <w:pPr>
        <w:rPr>
          <w:rFonts w:cstheme="minorHAnsi"/>
          <w:b/>
        </w:rPr>
      </w:pPr>
    </w:p>
    <w:p w:rsidR="0082044D" w:rsidRPr="00A63171" w:rsidRDefault="00F07300" w:rsidP="0004242F">
      <w:pPr>
        <w:rPr>
          <w:rFonts w:cstheme="minorHAnsi"/>
        </w:rPr>
      </w:pPr>
      <w:r>
        <w:t xml:space="preserve">Muy diferente del reloj </w:t>
      </w:r>
      <w:r w:rsidR="0004242F" w:rsidRPr="00A63171">
        <w:t xml:space="preserve">tradicional, estos </w:t>
      </w:r>
      <w:r>
        <w:t>2</w:t>
      </w:r>
      <w:r w:rsidR="0004242F" w:rsidRPr="00A63171">
        <w:t xml:space="preserve"> kilogramos de cráneo irrumpen con total sobriedad. Se </w:t>
      </w:r>
      <w:r>
        <w:t>tallaron</w:t>
      </w:r>
      <w:r w:rsidR="00263A41">
        <w:t xml:space="preserve"> </w:t>
      </w:r>
      <w:r w:rsidR="0004242F" w:rsidRPr="00A63171">
        <w:t xml:space="preserve">dos espadas </w:t>
      </w:r>
      <w:r w:rsidR="00263A41">
        <w:t>a los lados</w:t>
      </w:r>
      <w:r w:rsidR="0004242F" w:rsidRPr="00A63171">
        <w:t xml:space="preserve"> de la cavidad craneal </w:t>
      </w:r>
      <w:r w:rsidR="00263A41">
        <w:t>elaborada en</w:t>
      </w:r>
      <w:r w:rsidR="00263A41" w:rsidRPr="00A63171">
        <w:t xml:space="preserve"> </w:t>
      </w:r>
      <w:r w:rsidR="0004242F" w:rsidRPr="00A63171">
        <w:t xml:space="preserve">aluminio para dejar entrar la luz y dar reflejos al movimiento. La mandíbula, </w:t>
      </w:r>
      <w:r>
        <w:t>intencionalmente</w:t>
      </w:r>
      <w:r w:rsidR="00263A41">
        <w:t xml:space="preserve"> </w:t>
      </w:r>
      <w:r w:rsidR="00F4005F">
        <w:t>muy realista, está compuesta por</w:t>
      </w:r>
      <w:r w:rsidR="0004242F" w:rsidRPr="00A63171">
        <w:t xml:space="preserve"> 24 dientes independientes. </w:t>
      </w:r>
    </w:p>
    <w:p w:rsidR="00AB32AB" w:rsidRPr="00A63171" w:rsidRDefault="00AB32AB" w:rsidP="0004242F">
      <w:pPr>
        <w:rPr>
          <w:rFonts w:cstheme="minorHAnsi"/>
        </w:rPr>
      </w:pPr>
    </w:p>
    <w:p w:rsidR="00AB32AB" w:rsidRPr="00A63171" w:rsidRDefault="0042123F" w:rsidP="00AB32AB">
      <w:pPr>
        <w:rPr>
          <w:rFonts w:cstheme="minorHAnsi"/>
        </w:rPr>
      </w:pPr>
      <w:r w:rsidRPr="00A63171">
        <w:t>Cada historia, cada vida, cada esqueleto es único y porta en sí mismo lo</w:t>
      </w:r>
      <w:r w:rsidR="00F07300">
        <w:t>s</w:t>
      </w:r>
      <w:r w:rsidRPr="00A63171">
        <w:t xml:space="preserve"> estigmas del tiempo. Para que este reloj sea aún más realista, L'Epée 1839 </w:t>
      </w:r>
      <w:r w:rsidR="00F07300">
        <w:t>dejó</w:t>
      </w:r>
      <w:r w:rsidRPr="00A63171">
        <w:t xml:space="preserve"> deliberadamente pequeños defectos localizados de manera específica, individual y armoniosa en cada cráneo, como un signo de vida, dejando adivinar una historia y haciendo que cada </w:t>
      </w:r>
      <w:r w:rsidR="00263A41">
        <w:t>pieza</w:t>
      </w:r>
      <w:r w:rsidR="00263A41" w:rsidRPr="00A63171">
        <w:t xml:space="preserve"> </w:t>
      </w:r>
      <w:r w:rsidRPr="00A63171">
        <w:t xml:space="preserve">sea totalmente única. </w:t>
      </w:r>
    </w:p>
    <w:p w:rsidR="0082044D" w:rsidRPr="00A63171" w:rsidRDefault="0082044D" w:rsidP="0004242F">
      <w:pPr>
        <w:rPr>
          <w:rFonts w:cstheme="minorHAnsi"/>
        </w:rPr>
      </w:pPr>
    </w:p>
    <w:p w:rsidR="0004242F" w:rsidRPr="00A63171" w:rsidRDefault="009B4A90" w:rsidP="0004242F">
      <w:pPr>
        <w:rPr>
          <w:rFonts w:cstheme="minorHAnsi"/>
        </w:rPr>
      </w:pPr>
      <w:r w:rsidRPr="00A63171">
        <w:t xml:space="preserve">El cráneo descansa sobre dos pilares, que recuerdan </w:t>
      </w:r>
      <w:r w:rsidR="00F07300">
        <w:t>los dos</w:t>
      </w:r>
      <w:r w:rsidRPr="00A63171">
        <w:t xml:space="preserve"> músculos trapecios, y en </w:t>
      </w:r>
      <w:r w:rsidR="00F4005F">
        <w:t xml:space="preserve">el </w:t>
      </w:r>
      <w:r w:rsidRPr="00A63171">
        <w:t>medio</w:t>
      </w:r>
      <w:r w:rsidR="00F07300">
        <w:t xml:space="preserve"> de los cuales se sit</w:t>
      </w:r>
      <w:r w:rsidRPr="00A63171">
        <w:t>úa la llave. El soporte de aluminio asegura la estabilidad de</w:t>
      </w:r>
      <w:r w:rsidR="00263A41">
        <w:t>l péndulo.</w:t>
      </w:r>
    </w:p>
    <w:p w:rsidR="00964E94" w:rsidRPr="00A63171" w:rsidRDefault="00964E94" w:rsidP="00283A8B">
      <w:pPr>
        <w:rPr>
          <w:rFonts w:cstheme="minorHAnsi"/>
          <w:b/>
        </w:rPr>
      </w:pPr>
    </w:p>
    <w:p w:rsidR="00365E6E" w:rsidRPr="00A63171" w:rsidRDefault="00365E6E" w:rsidP="00283A8B">
      <w:pPr>
        <w:rPr>
          <w:rFonts w:cstheme="minorHAnsi"/>
          <w:b/>
        </w:rPr>
      </w:pPr>
    </w:p>
    <w:p w:rsidR="00365E6E" w:rsidRPr="00A63171" w:rsidRDefault="00365E6E" w:rsidP="00283A8B">
      <w:pPr>
        <w:rPr>
          <w:rFonts w:cstheme="minorHAnsi"/>
          <w:b/>
        </w:rPr>
      </w:pPr>
    </w:p>
    <w:p w:rsidR="00365E6E" w:rsidRPr="00A63171" w:rsidRDefault="00365E6E" w:rsidP="00283A8B">
      <w:pPr>
        <w:rPr>
          <w:rFonts w:cstheme="minorHAnsi"/>
          <w:b/>
        </w:rPr>
      </w:pPr>
    </w:p>
    <w:p w:rsidR="00365E6E" w:rsidRPr="00A63171" w:rsidRDefault="00365E6E" w:rsidP="00283A8B">
      <w:pPr>
        <w:rPr>
          <w:rFonts w:cstheme="minorHAnsi"/>
          <w:b/>
        </w:rPr>
      </w:pPr>
    </w:p>
    <w:p w:rsidR="00335F95" w:rsidRPr="00A63171" w:rsidRDefault="00335F95">
      <w:pPr>
        <w:rPr>
          <w:rFonts w:cstheme="minorHAnsi"/>
          <w:b/>
        </w:rPr>
      </w:pPr>
    </w:p>
    <w:p w:rsidR="00365E6E" w:rsidRPr="00A63171" w:rsidRDefault="00365E6E">
      <w:pPr>
        <w:rPr>
          <w:rFonts w:cstheme="minorHAnsi"/>
          <w:b/>
        </w:rPr>
      </w:pPr>
    </w:p>
    <w:p w:rsidR="00BA5567" w:rsidRPr="00A63171" w:rsidRDefault="00BA5567">
      <w:pPr>
        <w:rPr>
          <w:rFonts w:cstheme="minorHAnsi"/>
          <w:b/>
        </w:rPr>
      </w:pPr>
      <w:r w:rsidRPr="00A63171">
        <w:br w:type="page"/>
      </w:r>
    </w:p>
    <w:p w:rsidR="00156E19" w:rsidRPr="00A63171" w:rsidRDefault="00156E19" w:rsidP="00156E19">
      <w:pPr>
        <w:rPr>
          <w:rFonts w:cstheme="minorHAnsi"/>
          <w:b/>
        </w:rPr>
      </w:pPr>
      <w:r w:rsidRPr="00A63171">
        <w:rPr>
          <w:rFonts w:cstheme="minorHAnsi"/>
          <w:b/>
        </w:rPr>
        <w:lastRenderedPageBreak/>
        <w:t xml:space="preserve">LOS DATOS TÉCNICOS: </w:t>
      </w:r>
    </w:p>
    <w:p w:rsidR="00156E19" w:rsidRPr="00A63171" w:rsidRDefault="00156E19" w:rsidP="00283A8B">
      <w:pPr>
        <w:rPr>
          <w:rFonts w:cstheme="minorHAnsi"/>
          <w:b/>
        </w:rPr>
      </w:pPr>
    </w:p>
    <w:p w:rsidR="009909FC" w:rsidRPr="00A63171" w:rsidRDefault="00DD6ABB" w:rsidP="00283A8B">
      <w:pPr>
        <w:rPr>
          <w:rFonts w:cstheme="minorHAnsi"/>
        </w:rPr>
      </w:pPr>
      <w:r w:rsidRPr="00A63171">
        <w:t xml:space="preserve">Requiem está disponible en dos versiones: </w:t>
      </w:r>
    </w:p>
    <w:p w:rsidR="009909FC" w:rsidRPr="00A63171" w:rsidRDefault="009909FC" w:rsidP="0042123F">
      <w:pPr>
        <w:ind w:firstLine="708"/>
        <w:rPr>
          <w:rFonts w:cstheme="minorHAnsi"/>
        </w:rPr>
      </w:pPr>
      <w:r w:rsidRPr="00A63171">
        <w:t xml:space="preserve">- </w:t>
      </w:r>
      <w:r w:rsidR="00916CBD">
        <w:t>Versión N</w:t>
      </w:r>
      <w:r w:rsidRPr="00A63171">
        <w:t>egra: cráneo negro y movimiento dorado</w:t>
      </w:r>
    </w:p>
    <w:p w:rsidR="009909FC" w:rsidRPr="00A63171" w:rsidRDefault="00916CBD" w:rsidP="0042123F">
      <w:pPr>
        <w:ind w:firstLine="708"/>
        <w:rPr>
          <w:rFonts w:cstheme="minorHAnsi"/>
        </w:rPr>
      </w:pPr>
      <w:r>
        <w:t>- Versión P</w:t>
      </w:r>
      <w:r w:rsidR="009909FC" w:rsidRPr="00A63171">
        <w:t xml:space="preserve">lateada: cráneo de aluminio y movimiento </w:t>
      </w:r>
      <w:r w:rsidR="005E6F0C">
        <w:t>paladiado</w:t>
      </w:r>
      <w:r w:rsidR="009909FC" w:rsidRPr="00A63171">
        <w:t xml:space="preserve"> </w:t>
      </w:r>
    </w:p>
    <w:p w:rsidR="00C2562B" w:rsidRPr="00A63171" w:rsidRDefault="00C2562B" w:rsidP="009909FC">
      <w:pPr>
        <w:rPr>
          <w:rFonts w:cstheme="minorHAnsi"/>
        </w:rPr>
      </w:pPr>
    </w:p>
    <w:p w:rsidR="009909FC" w:rsidRPr="00A63171" w:rsidRDefault="00C2562B" w:rsidP="009909FC">
      <w:pPr>
        <w:rPr>
          <w:rFonts w:cstheme="minorHAnsi"/>
        </w:rPr>
      </w:pPr>
      <w:r w:rsidRPr="00A63171">
        <w:t xml:space="preserve">Serie limitada: </w:t>
      </w:r>
      <w:r w:rsidRPr="00A63171">
        <w:tab/>
        <w:t xml:space="preserve">2 x 50 </w:t>
      </w:r>
      <w:r w:rsidR="005E6F0C">
        <w:t>piezas</w:t>
      </w:r>
    </w:p>
    <w:p w:rsidR="009909FC" w:rsidRPr="00A63171" w:rsidRDefault="009909FC" w:rsidP="009909FC">
      <w:pPr>
        <w:rPr>
          <w:rFonts w:cstheme="minorHAnsi"/>
        </w:rPr>
      </w:pPr>
      <w:r w:rsidRPr="00A63171">
        <w:t>Dimensiones: 19 cm de alto x 12 cm de ancho x 16 cm de profund</w:t>
      </w:r>
      <w:r w:rsidR="005105AB">
        <w:t>idad</w:t>
      </w:r>
    </w:p>
    <w:p w:rsidR="009909FC" w:rsidRPr="00A63171" w:rsidRDefault="009909FC" w:rsidP="009909FC">
      <w:pPr>
        <w:rPr>
          <w:rFonts w:cstheme="minorHAnsi"/>
        </w:rPr>
      </w:pPr>
      <w:r w:rsidRPr="00A63171">
        <w:t>Peso: 1,9 kg</w:t>
      </w:r>
    </w:p>
    <w:p w:rsidR="009909FC" w:rsidRPr="00A63171" w:rsidRDefault="00C2562B" w:rsidP="009909FC">
      <w:pPr>
        <w:rPr>
          <w:rFonts w:cstheme="minorHAnsi"/>
        </w:rPr>
      </w:pPr>
      <w:r w:rsidRPr="00A63171">
        <w:t>Número total de componentes: 194 piezas</w:t>
      </w:r>
    </w:p>
    <w:p w:rsidR="00C2562B" w:rsidRPr="00A63171" w:rsidRDefault="00C2562B" w:rsidP="009909FC">
      <w:pPr>
        <w:rPr>
          <w:rFonts w:cstheme="minorHAnsi"/>
        </w:rPr>
      </w:pPr>
    </w:p>
    <w:p w:rsidR="00C2562B" w:rsidRPr="00A63171" w:rsidRDefault="009909FC" w:rsidP="009909FC">
      <w:pPr>
        <w:rPr>
          <w:rFonts w:cstheme="minorHAnsi"/>
          <w:b/>
        </w:rPr>
      </w:pPr>
      <w:r w:rsidRPr="00A63171">
        <w:rPr>
          <w:rFonts w:cstheme="minorHAnsi"/>
          <w:b/>
        </w:rPr>
        <w:t>EL CRÁNEO </w:t>
      </w:r>
    </w:p>
    <w:p w:rsidR="009909FC" w:rsidRPr="00A63171" w:rsidRDefault="009909FC" w:rsidP="009909FC">
      <w:pPr>
        <w:rPr>
          <w:rFonts w:cstheme="minorHAnsi"/>
        </w:rPr>
      </w:pPr>
      <w:r w:rsidRPr="00A63171">
        <w:t>Peso: 1,1 kg</w:t>
      </w:r>
    </w:p>
    <w:p w:rsidR="009909FC" w:rsidRPr="00A63171" w:rsidRDefault="009909FC" w:rsidP="009909FC">
      <w:pPr>
        <w:rPr>
          <w:rFonts w:cstheme="minorHAnsi"/>
        </w:rPr>
      </w:pPr>
      <w:r w:rsidRPr="00A63171">
        <w:t xml:space="preserve">Materiales: aluminio fundido y </w:t>
      </w:r>
      <w:r w:rsidR="005E6F0C">
        <w:t>posteriormente</w:t>
      </w:r>
      <w:r w:rsidR="005E6F0C" w:rsidRPr="00A63171">
        <w:t xml:space="preserve"> </w:t>
      </w:r>
      <w:r w:rsidR="00916CBD">
        <w:t>trabajado</w:t>
      </w:r>
    </w:p>
    <w:p w:rsidR="009909FC" w:rsidRPr="00A63171" w:rsidRDefault="009909FC" w:rsidP="009909FC">
      <w:pPr>
        <w:rPr>
          <w:rFonts w:cstheme="minorHAnsi"/>
        </w:rPr>
      </w:pPr>
      <w:r w:rsidRPr="00A63171">
        <w:t>Acabados: laca negra o aluminio bruto</w:t>
      </w:r>
      <w:r w:rsidR="005E6F0C">
        <w:t xml:space="preserve"> </w:t>
      </w:r>
      <w:r w:rsidR="005105AB">
        <w:t>y barniz de protección incoloro</w:t>
      </w:r>
    </w:p>
    <w:p w:rsidR="009909FC" w:rsidRPr="00A63171" w:rsidRDefault="00964E94" w:rsidP="009909FC">
      <w:pPr>
        <w:rPr>
          <w:rFonts w:cstheme="minorHAnsi"/>
        </w:rPr>
      </w:pPr>
      <w:r w:rsidRPr="00A63171">
        <w:t>Mandíbula: 12 m</w:t>
      </w:r>
      <w:r w:rsidR="00916CBD">
        <w:t xml:space="preserve">olares </w:t>
      </w:r>
      <w:r w:rsidRPr="00A63171">
        <w:t>y 12 incisivos</w:t>
      </w:r>
    </w:p>
    <w:p w:rsidR="00C2562B" w:rsidRPr="00A63171" w:rsidRDefault="00C2562B" w:rsidP="009909FC">
      <w:pPr>
        <w:rPr>
          <w:rFonts w:cstheme="minorHAnsi"/>
        </w:rPr>
      </w:pPr>
    </w:p>
    <w:p w:rsidR="009909FC" w:rsidRPr="00A63171" w:rsidRDefault="009909FC" w:rsidP="009909FC">
      <w:pPr>
        <w:rPr>
          <w:rFonts w:cstheme="minorHAnsi"/>
          <w:b/>
        </w:rPr>
      </w:pPr>
      <w:r w:rsidRPr="00A63171">
        <w:rPr>
          <w:rFonts w:cstheme="minorHAnsi"/>
          <w:b/>
        </w:rPr>
        <w:t xml:space="preserve">EL MOVIMIENTO </w:t>
      </w:r>
    </w:p>
    <w:p w:rsidR="009909FC" w:rsidRPr="00A63171" w:rsidRDefault="005E6F0C" w:rsidP="009909FC">
      <w:pPr>
        <w:rPr>
          <w:rFonts w:cstheme="minorHAnsi"/>
        </w:rPr>
      </w:pPr>
      <w:r>
        <w:t>La visualización de l</w:t>
      </w:r>
      <w:r w:rsidR="009909FC" w:rsidRPr="00A63171">
        <w:t xml:space="preserve">a hora y los minutos </w:t>
      </w:r>
      <w:r>
        <w:t>se realiza en los</w:t>
      </w:r>
      <w:r w:rsidR="009909FC" w:rsidRPr="00A63171">
        <w:t xml:space="preserve"> ojos de la calavera con dos discos tampografiados.</w:t>
      </w:r>
    </w:p>
    <w:p w:rsidR="009909FC" w:rsidRPr="00A63171" w:rsidRDefault="009909FC" w:rsidP="009909FC">
      <w:pPr>
        <w:rPr>
          <w:rFonts w:cstheme="minorHAnsi"/>
        </w:rPr>
      </w:pPr>
      <w:r w:rsidRPr="00A63171">
        <w:t xml:space="preserve">Movimiento L'Epée 1839 </w:t>
      </w:r>
      <w:r w:rsidR="00FC4D43">
        <w:t xml:space="preserve">fue </w:t>
      </w:r>
      <w:r w:rsidRPr="00A63171">
        <w:t>desarrollado y fabricado interna</w:t>
      </w:r>
      <w:r w:rsidR="005E6F0C">
        <w:t>mente</w:t>
      </w:r>
    </w:p>
    <w:p w:rsidR="00C2562B" w:rsidRPr="00A63171" w:rsidRDefault="00C2562B" w:rsidP="009909FC">
      <w:pPr>
        <w:rPr>
          <w:rFonts w:cstheme="minorHAnsi"/>
        </w:rPr>
      </w:pPr>
    </w:p>
    <w:p w:rsidR="00C2562B" w:rsidRPr="00A63171" w:rsidRDefault="00C2562B" w:rsidP="009909FC">
      <w:pPr>
        <w:rPr>
          <w:rFonts w:cstheme="minorHAnsi"/>
        </w:rPr>
      </w:pPr>
      <w:r w:rsidRPr="00A63171">
        <w:t>Calibre  1853 HMD</w:t>
      </w:r>
    </w:p>
    <w:p w:rsidR="00C2562B" w:rsidRPr="00A63171" w:rsidRDefault="00FC4D43" w:rsidP="009909FC">
      <w:pPr>
        <w:rPr>
          <w:rFonts w:cstheme="minorHAnsi"/>
        </w:rPr>
      </w:pPr>
      <w:r>
        <w:t>Cilindro</w:t>
      </w:r>
      <w:r w:rsidR="00C2562B" w:rsidRPr="00A63171">
        <w:t xml:space="preserve"> único</w:t>
      </w:r>
    </w:p>
    <w:p w:rsidR="009909FC" w:rsidRPr="00A63171" w:rsidRDefault="009909FC" w:rsidP="009909FC">
      <w:pPr>
        <w:rPr>
          <w:rFonts w:cstheme="minorHAnsi"/>
        </w:rPr>
      </w:pPr>
      <w:r w:rsidRPr="00A63171">
        <w:t>Reserva de marcha: 8 días</w:t>
      </w:r>
    </w:p>
    <w:p w:rsidR="009909FC" w:rsidRPr="00A63171" w:rsidRDefault="009909FC" w:rsidP="009909FC">
      <w:pPr>
        <w:rPr>
          <w:rFonts w:cstheme="minorHAnsi"/>
        </w:rPr>
      </w:pPr>
      <w:r w:rsidRPr="00A63171">
        <w:t xml:space="preserve">Número de componentes: 160 piezas </w:t>
      </w:r>
    </w:p>
    <w:p w:rsidR="009909FC" w:rsidRPr="00A63171" w:rsidRDefault="009909FC" w:rsidP="009909FC">
      <w:pPr>
        <w:rPr>
          <w:rFonts w:cstheme="minorHAnsi"/>
        </w:rPr>
      </w:pPr>
      <w:r w:rsidRPr="00A63171">
        <w:t>Rubíes: 24</w:t>
      </w:r>
    </w:p>
    <w:p w:rsidR="009909FC" w:rsidRPr="00A63171" w:rsidRDefault="00AD38A1" w:rsidP="009909FC">
      <w:pPr>
        <w:rPr>
          <w:rFonts w:cstheme="minorHAnsi"/>
        </w:rPr>
      </w:pPr>
      <w:r>
        <w:t>Sistema antichoque</w:t>
      </w:r>
      <w:r w:rsidR="009909FC" w:rsidRPr="00A63171">
        <w:t xml:space="preserve"> Incabloc</w:t>
      </w:r>
    </w:p>
    <w:p w:rsidR="009909FC" w:rsidRPr="00A63171" w:rsidRDefault="009909FC" w:rsidP="009909FC">
      <w:pPr>
        <w:rPr>
          <w:rFonts w:cstheme="minorHAnsi"/>
        </w:rPr>
      </w:pPr>
      <w:r w:rsidRPr="00A63171">
        <w:t xml:space="preserve">Dimensiones del movimiento: </w:t>
      </w:r>
    </w:p>
    <w:p w:rsidR="009909FC" w:rsidRPr="00A63171" w:rsidRDefault="009909FC" w:rsidP="009909FC">
      <w:pPr>
        <w:rPr>
          <w:rFonts w:cstheme="minorHAnsi"/>
        </w:rPr>
      </w:pPr>
      <w:r w:rsidRPr="00A63171">
        <w:t xml:space="preserve">Materiales: latón y acero inoxidable </w:t>
      </w:r>
    </w:p>
    <w:p w:rsidR="009909FC" w:rsidRPr="00A63171" w:rsidRDefault="009909FC" w:rsidP="009909FC">
      <w:pPr>
        <w:rPr>
          <w:rFonts w:cstheme="minorHAnsi"/>
        </w:rPr>
      </w:pPr>
      <w:r w:rsidRPr="00A63171">
        <w:t xml:space="preserve">Acabado: </w:t>
      </w:r>
      <w:r w:rsidR="005E6F0C">
        <w:t>enchapado</w:t>
      </w:r>
      <w:r w:rsidR="005E6F0C" w:rsidRPr="00A63171">
        <w:t xml:space="preserve"> </w:t>
      </w:r>
      <w:r w:rsidRPr="00A63171">
        <w:t>en oro o en paladio</w:t>
      </w:r>
    </w:p>
    <w:p w:rsidR="009909FC" w:rsidRPr="00A63171" w:rsidRDefault="009909FC" w:rsidP="009909FC">
      <w:pPr>
        <w:rPr>
          <w:rFonts w:cstheme="minorHAnsi"/>
        </w:rPr>
      </w:pPr>
      <w:r w:rsidRPr="00A63171">
        <w:t>Cuerda manual del movimiento que se acciona con una llave con diseño específico</w:t>
      </w:r>
    </w:p>
    <w:p w:rsidR="009909FC" w:rsidRPr="00A63171" w:rsidRDefault="009909FC" w:rsidP="009909FC">
      <w:pPr>
        <w:rPr>
          <w:rFonts w:cstheme="minorHAnsi"/>
        </w:rPr>
      </w:pPr>
    </w:p>
    <w:p w:rsidR="00C2562B" w:rsidRPr="00A63171" w:rsidRDefault="00C2562B" w:rsidP="009909FC">
      <w:pPr>
        <w:rPr>
          <w:rFonts w:cstheme="minorHAnsi"/>
          <w:b/>
        </w:rPr>
      </w:pPr>
      <w:r w:rsidRPr="00A63171">
        <w:rPr>
          <w:rFonts w:cstheme="minorHAnsi"/>
          <w:b/>
        </w:rPr>
        <w:t>EL SOPORTE </w:t>
      </w:r>
    </w:p>
    <w:p w:rsidR="00C2562B" w:rsidRPr="00A63171" w:rsidRDefault="00C2562B" w:rsidP="009909FC">
      <w:pPr>
        <w:rPr>
          <w:rFonts w:cstheme="minorHAnsi"/>
        </w:rPr>
      </w:pPr>
      <w:r w:rsidRPr="00A63171">
        <w:t xml:space="preserve">Un sistema de columna de aluminio une el cráneo con la base </w:t>
      </w:r>
      <w:r w:rsidR="005E6F0C">
        <w:t>sobre</w:t>
      </w:r>
      <w:r w:rsidR="005E6F0C" w:rsidRPr="00A63171">
        <w:t xml:space="preserve"> </w:t>
      </w:r>
      <w:r w:rsidR="005E6F0C">
        <w:t>la cual</w:t>
      </w:r>
      <w:r w:rsidRPr="00A63171">
        <w:t xml:space="preserve"> </w:t>
      </w:r>
      <w:r w:rsidR="005E6F0C">
        <w:t>se fija el</w:t>
      </w:r>
      <w:r w:rsidRPr="00A63171">
        <w:t xml:space="preserve"> movimiento</w:t>
      </w:r>
    </w:p>
    <w:p w:rsidR="00C2562B" w:rsidRPr="00A63171" w:rsidRDefault="00C2562B" w:rsidP="009909FC">
      <w:pPr>
        <w:rPr>
          <w:rFonts w:cstheme="minorHAnsi"/>
        </w:rPr>
      </w:pPr>
      <w:r w:rsidRPr="00A63171">
        <w:t>La llave única para poner la hora y para dar cuerda manualmente a Requiem se inserta directamente entre las columnas.</w:t>
      </w:r>
    </w:p>
    <w:p w:rsidR="009909FC" w:rsidRPr="00A63171" w:rsidRDefault="009909FC">
      <w:pPr>
        <w:rPr>
          <w:rFonts w:cstheme="minorHAnsi"/>
          <w:b/>
        </w:rPr>
      </w:pPr>
    </w:p>
    <w:p w:rsidR="00365E6E" w:rsidRPr="00A63171" w:rsidRDefault="00365E6E">
      <w:pPr>
        <w:rPr>
          <w:rFonts w:cstheme="minorHAnsi"/>
          <w:b/>
        </w:rPr>
      </w:pPr>
    </w:p>
    <w:p w:rsidR="00365E6E" w:rsidRPr="00A63171" w:rsidRDefault="00365E6E">
      <w:pPr>
        <w:rPr>
          <w:rFonts w:cstheme="minorHAnsi"/>
          <w:b/>
        </w:rPr>
      </w:pPr>
      <w:r w:rsidRPr="00A63171">
        <w:br w:type="page"/>
      </w:r>
    </w:p>
    <w:p w:rsidR="00365E6E" w:rsidRPr="00A63171" w:rsidRDefault="00365E6E" w:rsidP="00365E6E">
      <w:pPr>
        <w:rPr>
          <w:rFonts w:cstheme="minorHAnsi"/>
          <w:b/>
          <w:i/>
        </w:rPr>
      </w:pPr>
      <w:r w:rsidRPr="00A63171">
        <w:rPr>
          <w:rFonts w:cstheme="minorHAnsi"/>
          <w:b/>
        </w:rPr>
        <w:lastRenderedPageBreak/>
        <w:t xml:space="preserve">EL DISEÑADOR: Kostas Metaxas </w:t>
      </w:r>
    </w:p>
    <w:p w:rsidR="00365E6E" w:rsidRPr="00A63171" w:rsidRDefault="00365E6E" w:rsidP="00365E6E">
      <w:pPr>
        <w:rPr>
          <w:rFonts w:cstheme="minorHAnsi"/>
          <w:b/>
          <w:i/>
        </w:rPr>
      </w:pPr>
    </w:p>
    <w:p w:rsidR="00365E6E" w:rsidRPr="00A63171" w:rsidRDefault="00365E6E" w:rsidP="00365E6E">
      <w:pPr>
        <w:rPr>
          <w:rFonts w:cstheme="minorHAnsi"/>
          <w:b/>
        </w:rPr>
      </w:pPr>
      <w:r w:rsidRPr="00A63171">
        <w:rPr>
          <w:rFonts w:cstheme="minorHAnsi"/>
          <w:b/>
        </w:rPr>
        <w:t xml:space="preserve"> </w:t>
      </w:r>
    </w:p>
    <w:p w:rsidR="00365E6E" w:rsidRPr="00A63171" w:rsidRDefault="005E6F0C" w:rsidP="00365E6E">
      <w:pPr>
        <w:jc w:val="center"/>
        <w:rPr>
          <w:rFonts w:cstheme="minorHAnsi"/>
          <w:b/>
        </w:rPr>
      </w:pPr>
      <w:r>
        <w:rPr>
          <w:rFonts w:cstheme="minorHAnsi"/>
          <w:b/>
        </w:rPr>
        <w:t>“</w:t>
      </w:r>
      <w:r w:rsidR="00365E6E" w:rsidRPr="00A63171">
        <w:rPr>
          <w:rFonts w:cstheme="minorHAnsi"/>
          <w:b/>
        </w:rPr>
        <w:t xml:space="preserve">El reloj es un objeto fascinante porque podemos jugar con lo que queremos esconder y lo que queremos </w:t>
      </w:r>
      <w:r w:rsidR="00A755E4">
        <w:rPr>
          <w:rFonts w:cstheme="minorHAnsi"/>
          <w:b/>
        </w:rPr>
        <w:t>revelar</w:t>
      </w:r>
      <w:r>
        <w:rPr>
          <w:rFonts w:cstheme="minorHAnsi"/>
          <w:b/>
        </w:rPr>
        <w:t>”</w:t>
      </w:r>
    </w:p>
    <w:p w:rsidR="00365E6E" w:rsidRPr="00A63171" w:rsidRDefault="00365E6E" w:rsidP="00365E6E">
      <w:pPr>
        <w:rPr>
          <w:rFonts w:cstheme="minorHAnsi"/>
          <w:b/>
        </w:rPr>
      </w:pPr>
    </w:p>
    <w:p w:rsidR="00365E6E" w:rsidRPr="00A63171" w:rsidRDefault="00365E6E" w:rsidP="00365E6E">
      <w:pPr>
        <w:rPr>
          <w:rFonts w:cstheme="minorHAnsi"/>
        </w:rPr>
      </w:pPr>
      <w:r w:rsidRPr="00A63171">
        <w:t>Kostas Metaxas es editor de revistas, productor de películas y amante del arte</w:t>
      </w:r>
      <w:r w:rsidR="00A755E4">
        <w:t xml:space="preserve"> </w:t>
      </w:r>
      <w:r w:rsidRPr="00A63171">
        <w:t xml:space="preserve">y de las tecnologías. Se nutre de diferentes fuentes y sus actividades </w:t>
      </w:r>
      <w:r w:rsidR="002A3B5B">
        <w:t xml:space="preserve">heteróclitas </w:t>
      </w:r>
      <w:r w:rsidRPr="00A63171">
        <w:t xml:space="preserve">se complementan para enriquecer su obra creadora. Su recorrido es atípico: desde el arte hasta el diseño, ha dado un paso evidente para él. Aborda esta nueva concepción con una visión de artista </w:t>
      </w:r>
      <w:r w:rsidR="002A3B5B">
        <w:t>perspicaz</w:t>
      </w:r>
      <w:r w:rsidR="002A3B5B" w:rsidRPr="00A63171">
        <w:t xml:space="preserve"> </w:t>
      </w:r>
      <w:r w:rsidRPr="00A63171">
        <w:t>y multicultural. Sus creaciones son únicas y ha sido recompensado en muchas ocasiones por su talento de diseñador.</w:t>
      </w:r>
    </w:p>
    <w:p w:rsidR="00365E6E" w:rsidRPr="00A63171" w:rsidRDefault="00365E6E" w:rsidP="00365E6E">
      <w:pPr>
        <w:rPr>
          <w:rFonts w:cstheme="minorHAnsi"/>
        </w:rPr>
      </w:pPr>
    </w:p>
    <w:p w:rsidR="00365E6E" w:rsidRPr="00A63171" w:rsidRDefault="00365E6E" w:rsidP="00365E6E">
      <w:pPr>
        <w:rPr>
          <w:rFonts w:cstheme="minorHAnsi"/>
        </w:rPr>
      </w:pPr>
      <w:r w:rsidRPr="00A63171">
        <w:t xml:space="preserve">Australiano de padres griegos, Kostas Metaxas recorre el mundo desde Darwin hasta Londres, desde las islas griegas hasta Alemania. Es durante estos viajes </w:t>
      </w:r>
      <w:r w:rsidR="002A3B5B">
        <w:t>que</w:t>
      </w:r>
      <w:r w:rsidR="002A3B5B" w:rsidRPr="00A63171">
        <w:t xml:space="preserve"> </w:t>
      </w:r>
      <w:r w:rsidRPr="00A63171">
        <w:t xml:space="preserve">ha encontrado la inspiración de Requiem, fruto de su imaginación sin límite y de su amor por la música. Autodidacta, le gusta </w:t>
      </w:r>
      <w:r w:rsidR="002A3B5B">
        <w:t xml:space="preserve">asimilar </w:t>
      </w:r>
      <w:r w:rsidRPr="00A63171">
        <w:t>diferentes materias cuando conceptualiza objetos. En colaboración con el equipo de Investigación &amp; Desarrollo de la manufactura l'Epée 1839, aplica tecnologías contemporáneas y explota los metales para innovar y crear.</w:t>
      </w:r>
    </w:p>
    <w:p w:rsidR="00365E6E" w:rsidRPr="00A63171" w:rsidRDefault="00365E6E" w:rsidP="00365E6E">
      <w:pPr>
        <w:rPr>
          <w:rFonts w:cstheme="minorHAnsi"/>
          <w:b/>
        </w:rPr>
      </w:pPr>
    </w:p>
    <w:p w:rsidR="00365E6E" w:rsidRPr="00A63171" w:rsidRDefault="00365E6E" w:rsidP="00365E6E">
      <w:pPr>
        <w:rPr>
          <w:rFonts w:cstheme="minorHAnsi"/>
        </w:rPr>
      </w:pPr>
      <w:r w:rsidRPr="00A63171">
        <w:t xml:space="preserve">Al preguntarle por el motivo de tal sobriedad en el diseño exterior, su respuesta es: </w:t>
      </w:r>
      <w:r w:rsidR="002A3B5B">
        <w:t>“</w:t>
      </w:r>
      <w:r w:rsidRPr="00A63171">
        <w:t xml:space="preserve">Forma parte de la fascinación que siento ante las </w:t>
      </w:r>
      <w:r w:rsidRPr="005D1AA0">
        <w:rPr>
          <w:i/>
        </w:rPr>
        <w:t>complicaciones relojeras</w:t>
      </w:r>
      <w:r w:rsidR="002A3B5B">
        <w:t>”</w:t>
      </w:r>
      <w:r w:rsidRPr="00A63171">
        <w:t>. De esta manera, las nociones de tiempo terrestre limitado y de envoltura mecánica relojera compleja p</w:t>
      </w:r>
      <w:r w:rsidR="00FC4D43">
        <w:t>ueden</w:t>
      </w:r>
      <w:r w:rsidRPr="00A63171">
        <w:t xml:space="preserve"> verse como una metáfora o una alegoría de la vida misma (y de todas sus complicaciones...).  </w:t>
      </w:r>
    </w:p>
    <w:p w:rsidR="00365E6E" w:rsidRPr="00A63171" w:rsidRDefault="00365E6E" w:rsidP="00365E6E">
      <w:pPr>
        <w:rPr>
          <w:rFonts w:cstheme="minorHAnsi"/>
          <w:b/>
        </w:rPr>
      </w:pPr>
    </w:p>
    <w:p w:rsidR="00365E6E" w:rsidRPr="00A63171" w:rsidRDefault="00365E6E" w:rsidP="00365E6E">
      <w:pPr>
        <w:rPr>
          <w:rFonts w:cstheme="minorHAnsi"/>
        </w:rPr>
      </w:pPr>
      <w:r w:rsidRPr="00A63171">
        <w:t>Con el diseño de este cráneo, Kostas Metaxas ha conseguido simplemente resumir la famosa ecuación de la vida. Aunque no todo sea ecuación, Google tendrá</w:t>
      </w:r>
      <w:r w:rsidR="002A3B5B">
        <w:t xml:space="preserve"> además seguramente</w:t>
      </w:r>
      <w:r w:rsidRPr="00A63171">
        <w:t xml:space="preserve"> todo tipo de respuestas </w:t>
      </w:r>
      <w:r w:rsidR="002A3B5B">
        <w:t xml:space="preserve">en relación con </w:t>
      </w:r>
      <w:r w:rsidRPr="00A63171">
        <w:t xml:space="preserve">este tema, </w:t>
      </w:r>
      <w:r w:rsidR="004024FE">
        <w:t>pero</w:t>
      </w:r>
      <w:r w:rsidRPr="00A63171">
        <w:t xml:space="preserve"> </w:t>
      </w:r>
      <w:r w:rsidR="00851A2A">
        <w:t xml:space="preserve">en principio </w:t>
      </w:r>
      <w:r w:rsidRPr="00A63171">
        <w:t xml:space="preserve">estamos </w:t>
      </w:r>
      <w:r w:rsidR="00851A2A">
        <w:t xml:space="preserve">todos </w:t>
      </w:r>
      <w:r w:rsidRPr="00A63171">
        <w:t xml:space="preserve">de acuerdo en que la ecuación de la vida es un frágil equilibrio entre el tiempo y sus placeres </w:t>
      </w:r>
      <w:r w:rsidR="004024FE">
        <w:t>vividos desde el nacimiento hast</w:t>
      </w:r>
      <w:r w:rsidRPr="00A63171">
        <w:t>a la muerte. Así, la simbología del cráneo humano, que ilustra el tiempo que pasa, adquiere todo su significado, incluso en mayor medida cuando la luz se fija en el movimient</w:t>
      </w:r>
      <w:r w:rsidR="004024FE">
        <w:t>o a través de algunas aperturas</w:t>
      </w:r>
      <w:r w:rsidRPr="00A63171">
        <w:t xml:space="preserve"> y refleja</w:t>
      </w:r>
      <w:r w:rsidR="00851A2A">
        <w:t xml:space="preserve"> así </w:t>
      </w:r>
      <w:r w:rsidRPr="00A63171">
        <w:t xml:space="preserve">durante un instante, toques </w:t>
      </w:r>
      <w:r w:rsidR="00851A2A">
        <w:t>dorados</w:t>
      </w:r>
      <w:r w:rsidRPr="00A63171">
        <w:t xml:space="preserve"> y </w:t>
      </w:r>
      <w:r w:rsidR="00851A2A">
        <w:t>plateados</w:t>
      </w:r>
      <w:r w:rsidRPr="00A63171">
        <w:t xml:space="preserve"> en el interior de un universo particularmente sombrío. </w:t>
      </w:r>
    </w:p>
    <w:p w:rsidR="00365E6E" w:rsidRPr="00A63171" w:rsidRDefault="00365E6E" w:rsidP="00365E6E">
      <w:pPr>
        <w:rPr>
          <w:rFonts w:cstheme="minorHAnsi"/>
        </w:rPr>
      </w:pPr>
    </w:p>
    <w:p w:rsidR="00365E6E" w:rsidRPr="004B38DC" w:rsidRDefault="00365E6E" w:rsidP="00365E6E">
      <w:pPr>
        <w:rPr>
          <w:rFonts w:cstheme="minorHAnsi"/>
          <w:lang w:val="en-US"/>
        </w:rPr>
      </w:pPr>
      <w:r w:rsidRPr="004B38DC">
        <w:rPr>
          <w:lang w:val="en-US"/>
        </w:rPr>
        <w:t xml:space="preserve">Carpe diem. </w:t>
      </w:r>
    </w:p>
    <w:p w:rsidR="00365E6E" w:rsidRPr="004B38DC" w:rsidRDefault="00365E6E">
      <w:pPr>
        <w:rPr>
          <w:rFonts w:cstheme="minorHAnsi"/>
          <w:b/>
          <w:lang w:val="en-US"/>
        </w:rPr>
      </w:pPr>
    </w:p>
    <w:p w:rsidR="00245075" w:rsidRPr="004B38DC" w:rsidRDefault="00245075">
      <w:pPr>
        <w:rPr>
          <w:rFonts w:cstheme="minorHAnsi"/>
          <w:b/>
          <w:lang w:val="en-US"/>
        </w:rPr>
      </w:pPr>
      <w:r w:rsidRPr="004B38DC">
        <w:rPr>
          <w:lang w:val="en-US"/>
        </w:rPr>
        <w:br w:type="page"/>
      </w:r>
    </w:p>
    <w:p w:rsidR="00EE0783" w:rsidRPr="004966EF" w:rsidRDefault="00EE0783" w:rsidP="00EE0783">
      <w:pPr>
        <w:pStyle w:val="Sansinterligne"/>
        <w:spacing w:before="360"/>
        <w:jc w:val="both"/>
        <w:rPr>
          <w:rFonts w:ascii="Arial" w:hAnsi="Arial" w:cs="Arial"/>
          <w:b/>
          <w:bCs/>
          <w:sz w:val="28"/>
          <w:szCs w:val="28"/>
        </w:rPr>
      </w:pPr>
      <w:r w:rsidRPr="004966EF">
        <w:rPr>
          <w:rFonts w:ascii="Arial" w:hAnsi="Arial" w:cs="Arial"/>
          <w:b/>
          <w:bCs/>
          <w:sz w:val="28"/>
          <w:szCs w:val="28"/>
        </w:rPr>
        <w:lastRenderedPageBreak/>
        <w:t>L’EPEE 1839, el primer fabricante de relojes de sobremesa de Suiza</w:t>
      </w:r>
    </w:p>
    <w:p w:rsidR="00EE0783" w:rsidRPr="004966EF" w:rsidRDefault="00EE0783" w:rsidP="00EE0783">
      <w:pPr>
        <w:pStyle w:val="Sansinterligne"/>
        <w:spacing w:before="240"/>
        <w:jc w:val="both"/>
        <w:rPr>
          <w:rFonts w:ascii="Arial" w:hAnsi="Arial" w:cs="Arial"/>
        </w:rPr>
      </w:pPr>
      <w:r w:rsidRPr="004966EF">
        <w:rPr>
          <w:rFonts w:ascii="Arial" w:hAnsi="Arial" w:cs="Arial"/>
        </w:rPr>
        <w:t xml:space="preserve">Durante más de 175 años, L'Epée ha ocupado un lugar distinguido en la creación de relojes de sobremesa y de pulsera. Hoy en día, es el único fabricante suizo de la alta relojería de sobremesa. L'Epée fue fundado en 1839 por Auguste L'Epée en las proximidades de Besançon (Francia). En sus inicios se dedicaban a la elaboración de cajas de música y componentes de relojería, pero su valor añadido radicaba en una realización a mano de todas las piezas. </w:t>
      </w:r>
    </w:p>
    <w:p w:rsidR="00EE0783" w:rsidRPr="004966EF" w:rsidRDefault="00EE0783" w:rsidP="00EE0783">
      <w:pPr>
        <w:pStyle w:val="Sansinterligne"/>
        <w:spacing w:before="240"/>
        <w:jc w:val="both"/>
        <w:rPr>
          <w:rFonts w:ascii="Arial" w:hAnsi="Arial" w:cs="Arial"/>
        </w:rPr>
      </w:pPr>
      <w:r w:rsidRPr="004966EF">
        <w:rPr>
          <w:rFonts w:ascii="Arial" w:hAnsi="Arial" w:cs="Arial"/>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EE0783" w:rsidRPr="004966EF" w:rsidRDefault="00EE0783" w:rsidP="00EE0783">
      <w:pPr>
        <w:pStyle w:val="Sansinterligne"/>
        <w:spacing w:before="240"/>
        <w:jc w:val="both"/>
        <w:rPr>
          <w:rFonts w:ascii="Arial" w:hAnsi="Arial" w:cs="Arial"/>
        </w:rPr>
      </w:pPr>
      <w:r w:rsidRPr="004966EF">
        <w:rPr>
          <w:rFonts w:ascii="Arial" w:hAnsi="Arial" w:cs="Arial"/>
        </w:rPr>
        <w:t xml:space="preserve">Durante el siglo </w:t>
      </w:r>
      <w:r w:rsidRPr="004966EF">
        <w:rPr>
          <w:rFonts w:ascii="Arial" w:hAnsi="Arial" w:cs="Arial"/>
          <w:smallCaps/>
        </w:rPr>
        <w:t>xx</w:t>
      </w:r>
      <w:r w:rsidRPr="004966EF">
        <w:rPr>
          <w:rFonts w:ascii="Arial" w:hAnsi="Arial" w:cs="Arial"/>
        </w:rPr>
        <w:t>,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245075" w:rsidRPr="00EE0783" w:rsidRDefault="00EE0783" w:rsidP="00EE0783">
      <w:pPr>
        <w:rPr>
          <w:rFonts w:cstheme="minorHAnsi"/>
          <w:b/>
          <w:lang w:val="fr-CH"/>
        </w:rPr>
      </w:pPr>
      <w:r w:rsidRPr="004966EF">
        <w:rPr>
          <w:rFonts w:ascii="Arial" w:hAnsi="Arial" w:cs="Arial"/>
        </w:rPr>
        <w:t xml:space="preserve">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Duel, y relojes minimalistas y vanguardistas, como La Tour. Las creaciones de L'Epée ostentan un gran número de complicaciones, como el segundero retrógrado, indicadores de reserva de marcha, calendarios perpetuos, </w:t>
      </w:r>
      <w:r w:rsidRPr="004966EF">
        <w:rPr>
          <w:rFonts w:ascii="Arial" w:hAnsi="Arial" w:cs="Arial"/>
          <w:i/>
          <w:iCs/>
        </w:rPr>
        <w:t>tourbillons</w:t>
      </w:r>
      <w:r w:rsidRPr="004966EF">
        <w:rPr>
          <w:rFonts w:ascii="Arial" w:hAnsi="Arial" w:cs="Arial"/>
        </w:rPr>
        <w:t xml:space="preserve"> y sorprendentes mecanismos, todos diseñados y manufacturados en interno. Junto con los refinados acabados, la reserva de marcha de gran duración es a día de hoy el emblema de la casa.</w:t>
      </w:r>
    </w:p>
    <w:sectPr w:rsidR="00245075" w:rsidRPr="00EE0783" w:rsidSect="00561DE9">
      <w:headerReference w:type="even" r:id="rId8"/>
      <w:headerReference w:type="default" r:id="rId9"/>
      <w:footerReference w:type="even" r:id="rId10"/>
      <w:footerReference w:type="default" r:id="rId11"/>
      <w:headerReference w:type="first" r:id="rId12"/>
      <w:footerReference w:type="first" r:id="rId13"/>
      <w:type w:val="continuous"/>
      <w:pgSz w:w="11906" w:h="16838"/>
      <w:pgMar w:top="16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EB3" w:rsidRDefault="000A0EB3" w:rsidP="00964E94">
      <w:r>
        <w:separator/>
      </w:r>
    </w:p>
  </w:endnote>
  <w:endnote w:type="continuationSeparator" w:id="0">
    <w:p w:rsidR="000A0EB3" w:rsidRDefault="000A0EB3" w:rsidP="0096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E9" w:rsidRDefault="00561D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E94" w:rsidRPr="000F4C84" w:rsidRDefault="00611224" w:rsidP="00561DE9">
    <w:pPr>
      <w:pStyle w:val="Normal1"/>
      <w:tabs>
        <w:tab w:val="center" w:pos="4571"/>
      </w:tabs>
      <w:spacing w:after="62" w:line="240" w:lineRule="auto"/>
    </w:pPr>
    <w:r>
      <w:rPr>
        <w:rFonts w:ascii="Arial" w:hAnsi="Arial"/>
        <w:sz w:val="18"/>
      </w:rPr>
      <w:t>Para mayor información</w:t>
    </w:r>
    <w:r w:rsidR="00964E94">
      <w:rPr>
        <w:rFonts w:ascii="Arial" w:hAnsi="Arial"/>
        <w:sz w:val="18"/>
      </w:rPr>
      <w:t xml:space="preserve">, </w:t>
    </w:r>
    <w:r w:rsidR="00BD5275">
      <w:rPr>
        <w:rFonts w:ascii="Arial" w:hAnsi="Arial"/>
        <w:sz w:val="18"/>
      </w:rPr>
      <w:t>por favor contactar a</w:t>
    </w:r>
    <w:r w:rsidR="00964E94">
      <w:rPr>
        <w:rFonts w:ascii="Arial" w:hAnsi="Arial"/>
        <w:sz w:val="18"/>
      </w:rPr>
      <w:t>:</w:t>
    </w:r>
    <w:r w:rsidR="00964E94">
      <w:rPr>
        <w:rFonts w:ascii="Arial" w:eastAsia="Arial" w:hAnsi="Arial" w:cs="Arial"/>
        <w:sz w:val="18"/>
        <w:szCs w:val="18"/>
      </w:rPr>
      <w:br/>
    </w:r>
    <w:r w:rsidR="00561DE9">
      <w:rPr>
        <w:rFonts w:ascii="Arial" w:hAnsi="Arial"/>
        <w:sz w:val="18"/>
      </w:rPr>
      <w:t>Lauriane Marchand, L’Epée 1839, Brand of SWIZA SA Manufacture, Rue Saint-Maurice 1, 2800 Delémont</w:t>
    </w:r>
    <w:r w:rsidR="00964E94" w:rsidRPr="004B38DC">
      <w:rPr>
        <w:rFonts w:ascii="Arial" w:hAnsi="Arial"/>
        <w:i/>
        <w:sz w:val="18"/>
      </w:rPr>
      <w:t>,</w:t>
    </w:r>
    <w:r w:rsidR="00964E94">
      <w:rPr>
        <w:rFonts w:ascii="Arial" w:hAnsi="Arial"/>
        <w:sz w:val="18"/>
      </w:rPr>
      <w:t xml:space="preserve"> Suiza</w:t>
    </w:r>
    <w:r w:rsidR="00964E94">
      <w:rPr>
        <w:rFonts w:ascii="Arial" w:eastAsia="Arial" w:hAnsi="Arial" w:cs="Arial"/>
        <w:sz w:val="18"/>
        <w:szCs w:val="18"/>
      </w:rPr>
      <w:br/>
    </w:r>
    <w:r w:rsidR="00964E94">
      <w:rPr>
        <w:rFonts w:ascii="Arial" w:hAnsi="Arial"/>
        <w:sz w:val="18"/>
      </w:rPr>
      <w:t xml:space="preserve">Email: marketing@swiza.ch </w:t>
    </w:r>
    <w:r w:rsidR="00561DE9">
      <w:rPr>
        <w:rFonts w:ascii="Arial" w:hAnsi="Arial"/>
        <w:sz w:val="18"/>
      </w:rPr>
      <w:t xml:space="preserve">- </w:t>
    </w:r>
    <w:r w:rsidR="00964E94">
      <w:rPr>
        <w:rFonts w:ascii="Arial" w:hAnsi="Arial"/>
        <w:sz w:val="18"/>
      </w:rPr>
      <w:t>T</w:t>
    </w:r>
    <w:r w:rsidR="00561DE9">
      <w:rPr>
        <w:rFonts w:ascii="Arial" w:hAnsi="Arial"/>
        <w:sz w:val="18"/>
      </w:rPr>
      <w:t>el</w:t>
    </w:r>
    <w:bookmarkStart w:id="0" w:name="_GoBack"/>
    <w:bookmarkEnd w:id="0"/>
    <w:r w:rsidR="00BD5275">
      <w:rPr>
        <w:rFonts w:ascii="Arial" w:hAnsi="Arial"/>
        <w:sz w:val="18"/>
      </w:rPr>
      <w:t>.</w:t>
    </w:r>
    <w:r w:rsidR="00964E94">
      <w:rPr>
        <w:rFonts w:ascii="Arial" w:hAnsi="Arial"/>
        <w:sz w:val="18"/>
      </w:rPr>
      <w:t>: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E9" w:rsidRDefault="00561D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EB3" w:rsidRDefault="000A0EB3" w:rsidP="00964E94">
      <w:r>
        <w:separator/>
      </w:r>
    </w:p>
  </w:footnote>
  <w:footnote w:type="continuationSeparator" w:id="0">
    <w:p w:rsidR="000A0EB3" w:rsidRDefault="000A0EB3" w:rsidP="0096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E9" w:rsidRDefault="00561D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E9" w:rsidRDefault="00561DE9" w:rsidP="00561DE9">
    <w:pPr>
      <w:pStyle w:val="En-tte"/>
      <w:jc w:val="center"/>
    </w:pPr>
    <w:r>
      <w:rPr>
        <w:noProof/>
      </w:rPr>
      <w:drawing>
        <wp:anchor distT="0" distB="0" distL="114300" distR="114300" simplePos="0" relativeHeight="251659264" behindDoc="1" locked="0" layoutInCell="1" allowOverlap="1" wp14:anchorId="11A17839">
          <wp:simplePos x="0" y="0"/>
          <wp:positionH relativeFrom="column">
            <wp:posOffset>2484310</wp:posOffset>
          </wp:positionH>
          <wp:positionV relativeFrom="paragraph">
            <wp:posOffset>-283737</wp:posOffset>
          </wp:positionV>
          <wp:extent cx="767080" cy="729615"/>
          <wp:effectExtent l="0" t="0" r="0" b="0"/>
          <wp:wrapTight wrapText="bothSides">
            <wp:wrapPolygon edited="0">
              <wp:start x="0" y="0"/>
              <wp:lineTo x="0" y="20867"/>
              <wp:lineTo x="20921" y="20867"/>
              <wp:lineTo x="20921" y="0"/>
              <wp:lineTo x="0" y="0"/>
            </wp:wrapPolygon>
          </wp:wrapTight>
          <wp:docPr id="5" name="Image 5" descr="C:\Users\marketing\Desktop\LOGO ALL EPS\LEpee_logo.jpg"/>
          <wp:cNvGraphicFramePr/>
          <a:graphic xmlns:a="http://schemas.openxmlformats.org/drawingml/2006/main">
            <a:graphicData uri="http://schemas.openxmlformats.org/drawingml/2006/picture">
              <pic:pic xmlns:pic="http://schemas.openxmlformats.org/drawingml/2006/picture">
                <pic:nvPicPr>
                  <pic:cNvPr id="2" name="Image 2" descr="C:\Users\marketing\Desktop\LOGO ALL EPS\LEpee_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2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E9" w:rsidRDefault="00561D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9B8"/>
    <w:multiLevelType w:val="hybridMultilevel"/>
    <w:tmpl w:val="B1602514"/>
    <w:lvl w:ilvl="0" w:tplc="7C94AE6A">
      <w:start w:val="21"/>
      <w:numFmt w:val="bullet"/>
      <w:lvlText w:val="-"/>
      <w:lvlJc w:val="left"/>
      <w:pPr>
        <w:ind w:left="1065" w:hanging="360"/>
      </w:pPr>
      <w:rPr>
        <w:rFonts w:ascii="Calibri" w:eastAsiaTheme="minorHAnsi" w:hAnsi="Calibri" w:cs="Calibri"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 w15:restartNumberingAfterBreak="0">
    <w:nsid w:val="27B868AD"/>
    <w:multiLevelType w:val="hybridMultilevel"/>
    <w:tmpl w:val="0520F44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DE4286"/>
    <w:multiLevelType w:val="hybridMultilevel"/>
    <w:tmpl w:val="2966A3B4"/>
    <w:lvl w:ilvl="0" w:tplc="F81CCFB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C823AEC"/>
    <w:multiLevelType w:val="hybridMultilevel"/>
    <w:tmpl w:val="03EE3020"/>
    <w:lvl w:ilvl="0" w:tplc="37ECDA94">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E7C7A6D"/>
    <w:multiLevelType w:val="hybridMultilevel"/>
    <w:tmpl w:val="1082A27E"/>
    <w:lvl w:ilvl="0" w:tplc="87C4EA6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B"/>
    <w:rsid w:val="00004F6F"/>
    <w:rsid w:val="00006410"/>
    <w:rsid w:val="00006916"/>
    <w:rsid w:val="000164D8"/>
    <w:rsid w:val="000211AB"/>
    <w:rsid w:val="00035DF1"/>
    <w:rsid w:val="0004242F"/>
    <w:rsid w:val="000455AA"/>
    <w:rsid w:val="00073244"/>
    <w:rsid w:val="000A0EB3"/>
    <w:rsid w:val="000A2E24"/>
    <w:rsid w:val="000A3DCB"/>
    <w:rsid w:val="000A661F"/>
    <w:rsid w:val="000A743C"/>
    <w:rsid w:val="000B09EB"/>
    <w:rsid w:val="000B243D"/>
    <w:rsid w:val="000D612F"/>
    <w:rsid w:val="000D6437"/>
    <w:rsid w:val="000F2BD5"/>
    <w:rsid w:val="000F4B65"/>
    <w:rsid w:val="000F4C84"/>
    <w:rsid w:val="00115CD6"/>
    <w:rsid w:val="00145334"/>
    <w:rsid w:val="0015643D"/>
    <w:rsid w:val="00156E19"/>
    <w:rsid w:val="00182042"/>
    <w:rsid w:val="00185C02"/>
    <w:rsid w:val="001A0008"/>
    <w:rsid w:val="001A3886"/>
    <w:rsid w:val="001C35AD"/>
    <w:rsid w:val="001C7F9B"/>
    <w:rsid w:val="001D2352"/>
    <w:rsid w:val="001F438A"/>
    <w:rsid w:val="0020248E"/>
    <w:rsid w:val="0020581F"/>
    <w:rsid w:val="00243FD1"/>
    <w:rsid w:val="00245075"/>
    <w:rsid w:val="00263A41"/>
    <w:rsid w:val="00283A8B"/>
    <w:rsid w:val="00286278"/>
    <w:rsid w:val="0029656C"/>
    <w:rsid w:val="002A3B5B"/>
    <w:rsid w:val="002A4D60"/>
    <w:rsid w:val="002B14A1"/>
    <w:rsid w:val="002C7748"/>
    <w:rsid w:val="002D1AA6"/>
    <w:rsid w:val="002F2349"/>
    <w:rsid w:val="0030209D"/>
    <w:rsid w:val="00335F95"/>
    <w:rsid w:val="003578C1"/>
    <w:rsid w:val="00365DBE"/>
    <w:rsid w:val="00365E6E"/>
    <w:rsid w:val="00371C0C"/>
    <w:rsid w:val="00374DCC"/>
    <w:rsid w:val="00384DDD"/>
    <w:rsid w:val="00395F28"/>
    <w:rsid w:val="003A7503"/>
    <w:rsid w:val="003C5A34"/>
    <w:rsid w:val="003D1E5B"/>
    <w:rsid w:val="003D48F9"/>
    <w:rsid w:val="003E5C4C"/>
    <w:rsid w:val="003F448A"/>
    <w:rsid w:val="004024FE"/>
    <w:rsid w:val="00411756"/>
    <w:rsid w:val="0042123F"/>
    <w:rsid w:val="00423EDC"/>
    <w:rsid w:val="00433491"/>
    <w:rsid w:val="00434CF9"/>
    <w:rsid w:val="00445EAA"/>
    <w:rsid w:val="00462573"/>
    <w:rsid w:val="00472F5D"/>
    <w:rsid w:val="00475C35"/>
    <w:rsid w:val="00491B57"/>
    <w:rsid w:val="004B38DC"/>
    <w:rsid w:val="004E2AE7"/>
    <w:rsid w:val="004E7B43"/>
    <w:rsid w:val="005105AB"/>
    <w:rsid w:val="00522CC4"/>
    <w:rsid w:val="00524C25"/>
    <w:rsid w:val="00531041"/>
    <w:rsid w:val="005601EA"/>
    <w:rsid w:val="00561DE9"/>
    <w:rsid w:val="00562585"/>
    <w:rsid w:val="005902E2"/>
    <w:rsid w:val="005C4906"/>
    <w:rsid w:val="005D05FC"/>
    <w:rsid w:val="005D1AA0"/>
    <w:rsid w:val="005D467C"/>
    <w:rsid w:val="005E6F0C"/>
    <w:rsid w:val="005F290B"/>
    <w:rsid w:val="00611224"/>
    <w:rsid w:val="0062310B"/>
    <w:rsid w:val="00630B9E"/>
    <w:rsid w:val="00665D5E"/>
    <w:rsid w:val="00670F70"/>
    <w:rsid w:val="006D2EBB"/>
    <w:rsid w:val="006D37B5"/>
    <w:rsid w:val="006E5125"/>
    <w:rsid w:val="00700534"/>
    <w:rsid w:val="00703306"/>
    <w:rsid w:val="00710684"/>
    <w:rsid w:val="007604D2"/>
    <w:rsid w:val="00763AC8"/>
    <w:rsid w:val="007671BD"/>
    <w:rsid w:val="00783104"/>
    <w:rsid w:val="0079199D"/>
    <w:rsid w:val="00791BF1"/>
    <w:rsid w:val="007B3EB1"/>
    <w:rsid w:val="007C0C7B"/>
    <w:rsid w:val="007F0F03"/>
    <w:rsid w:val="007F2870"/>
    <w:rsid w:val="0082044D"/>
    <w:rsid w:val="00832830"/>
    <w:rsid w:val="00840FF3"/>
    <w:rsid w:val="008461BB"/>
    <w:rsid w:val="008474B2"/>
    <w:rsid w:val="00851A2A"/>
    <w:rsid w:val="00881F7F"/>
    <w:rsid w:val="00885189"/>
    <w:rsid w:val="008868FC"/>
    <w:rsid w:val="00887561"/>
    <w:rsid w:val="008968B8"/>
    <w:rsid w:val="008B7C6A"/>
    <w:rsid w:val="008C30A3"/>
    <w:rsid w:val="008D4536"/>
    <w:rsid w:val="00901D48"/>
    <w:rsid w:val="00903D58"/>
    <w:rsid w:val="009077B7"/>
    <w:rsid w:val="0091691C"/>
    <w:rsid w:val="00916CBD"/>
    <w:rsid w:val="00924A91"/>
    <w:rsid w:val="009258E0"/>
    <w:rsid w:val="00961D75"/>
    <w:rsid w:val="00964E94"/>
    <w:rsid w:val="009909FC"/>
    <w:rsid w:val="00995EA6"/>
    <w:rsid w:val="009974CC"/>
    <w:rsid w:val="009A25F0"/>
    <w:rsid w:val="009B42C3"/>
    <w:rsid w:val="009B4A90"/>
    <w:rsid w:val="009C038F"/>
    <w:rsid w:val="009D3FE2"/>
    <w:rsid w:val="009E1178"/>
    <w:rsid w:val="00A0465D"/>
    <w:rsid w:val="00A20FAA"/>
    <w:rsid w:val="00A32BD3"/>
    <w:rsid w:val="00A4079A"/>
    <w:rsid w:val="00A41908"/>
    <w:rsid w:val="00A43173"/>
    <w:rsid w:val="00A46595"/>
    <w:rsid w:val="00A50D85"/>
    <w:rsid w:val="00A63171"/>
    <w:rsid w:val="00A7522C"/>
    <w:rsid w:val="00A755E4"/>
    <w:rsid w:val="00A924F1"/>
    <w:rsid w:val="00A938B3"/>
    <w:rsid w:val="00AB32AB"/>
    <w:rsid w:val="00AD38A1"/>
    <w:rsid w:val="00AF51B8"/>
    <w:rsid w:val="00B40997"/>
    <w:rsid w:val="00B443F6"/>
    <w:rsid w:val="00B462FB"/>
    <w:rsid w:val="00B52BC3"/>
    <w:rsid w:val="00B55DA0"/>
    <w:rsid w:val="00B856D8"/>
    <w:rsid w:val="00BA5567"/>
    <w:rsid w:val="00BC23E8"/>
    <w:rsid w:val="00BD0E9A"/>
    <w:rsid w:val="00BD5275"/>
    <w:rsid w:val="00BE38CF"/>
    <w:rsid w:val="00BE3E70"/>
    <w:rsid w:val="00C215CB"/>
    <w:rsid w:val="00C23897"/>
    <w:rsid w:val="00C2562B"/>
    <w:rsid w:val="00C313FD"/>
    <w:rsid w:val="00C3183B"/>
    <w:rsid w:val="00C419AA"/>
    <w:rsid w:val="00C41A97"/>
    <w:rsid w:val="00C44847"/>
    <w:rsid w:val="00C71EFA"/>
    <w:rsid w:val="00C83318"/>
    <w:rsid w:val="00CA297C"/>
    <w:rsid w:val="00CE3625"/>
    <w:rsid w:val="00D01E87"/>
    <w:rsid w:val="00D17DAB"/>
    <w:rsid w:val="00D319D4"/>
    <w:rsid w:val="00D360C7"/>
    <w:rsid w:val="00D36ECE"/>
    <w:rsid w:val="00D40BB9"/>
    <w:rsid w:val="00D42825"/>
    <w:rsid w:val="00D46DEA"/>
    <w:rsid w:val="00D82CD5"/>
    <w:rsid w:val="00D86394"/>
    <w:rsid w:val="00D93856"/>
    <w:rsid w:val="00D948C4"/>
    <w:rsid w:val="00DB4E81"/>
    <w:rsid w:val="00DC21CF"/>
    <w:rsid w:val="00DC3A58"/>
    <w:rsid w:val="00DC6179"/>
    <w:rsid w:val="00DD6ABB"/>
    <w:rsid w:val="00DE06A5"/>
    <w:rsid w:val="00DE0A5C"/>
    <w:rsid w:val="00E43FE0"/>
    <w:rsid w:val="00E73F37"/>
    <w:rsid w:val="00EB3920"/>
    <w:rsid w:val="00EB397D"/>
    <w:rsid w:val="00EC407D"/>
    <w:rsid w:val="00ED038B"/>
    <w:rsid w:val="00EE0783"/>
    <w:rsid w:val="00F07300"/>
    <w:rsid w:val="00F110B4"/>
    <w:rsid w:val="00F4005F"/>
    <w:rsid w:val="00F42DAC"/>
    <w:rsid w:val="00F62C01"/>
    <w:rsid w:val="00F84008"/>
    <w:rsid w:val="00F931CE"/>
    <w:rsid w:val="00FA71D4"/>
    <w:rsid w:val="00FA7C98"/>
    <w:rsid w:val="00FB0832"/>
    <w:rsid w:val="00FC4D43"/>
    <w:rsid w:val="00FD3D05"/>
    <w:rsid w:val="00FE68A6"/>
    <w:rsid w:val="00FF05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EA48D"/>
  <w15:docId w15:val="{AA472373-A1D6-4E1D-AE89-41D7997C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En-tte">
    <w:name w:val="header"/>
    <w:basedOn w:val="Normal"/>
    <w:link w:val="En-tteCar"/>
    <w:uiPriority w:val="99"/>
    <w:unhideWhenUsed/>
    <w:rsid w:val="00964E94"/>
    <w:pPr>
      <w:tabs>
        <w:tab w:val="center" w:pos="4536"/>
        <w:tab w:val="right" w:pos="9072"/>
      </w:tabs>
    </w:pPr>
  </w:style>
  <w:style w:type="character" w:customStyle="1" w:styleId="En-tteCar">
    <w:name w:val="En-tête Car"/>
    <w:basedOn w:val="Policepardfaut"/>
    <w:link w:val="En-tte"/>
    <w:uiPriority w:val="99"/>
    <w:rsid w:val="00964E94"/>
  </w:style>
  <w:style w:type="paragraph" w:styleId="Pieddepage">
    <w:name w:val="footer"/>
    <w:basedOn w:val="Normal"/>
    <w:link w:val="PieddepageCar"/>
    <w:uiPriority w:val="99"/>
    <w:unhideWhenUsed/>
    <w:rsid w:val="00964E94"/>
    <w:pPr>
      <w:tabs>
        <w:tab w:val="center" w:pos="4536"/>
        <w:tab w:val="right" w:pos="9072"/>
      </w:tabs>
    </w:pPr>
  </w:style>
  <w:style w:type="character" w:customStyle="1" w:styleId="PieddepageCar">
    <w:name w:val="Pied de page Car"/>
    <w:basedOn w:val="Policepardfaut"/>
    <w:link w:val="Pieddepage"/>
    <w:uiPriority w:val="99"/>
    <w:rsid w:val="00964E94"/>
  </w:style>
  <w:style w:type="paragraph" w:customStyle="1" w:styleId="Normal1">
    <w:name w:val="Normal1"/>
    <w:rsid w:val="00964E94"/>
    <w:pPr>
      <w:widowControl w:val="0"/>
      <w:spacing w:after="200" w:line="276" w:lineRule="auto"/>
      <w:jc w:val="left"/>
    </w:pPr>
    <w:rPr>
      <w:rFonts w:ascii="Cambria" w:eastAsia="Cambria" w:hAnsi="Cambria" w:cs="Cambria"/>
      <w:color w:val="000000"/>
    </w:rPr>
  </w:style>
  <w:style w:type="paragraph" w:styleId="Rvision">
    <w:name w:val="Revision"/>
    <w:hidden/>
    <w:uiPriority w:val="99"/>
    <w:semiHidden/>
    <w:rsid w:val="00A46595"/>
    <w:pPr>
      <w:jc w:val="left"/>
    </w:pPr>
  </w:style>
  <w:style w:type="paragraph" w:styleId="Sansinterligne">
    <w:name w:val="No Spacing"/>
    <w:uiPriority w:val="99"/>
    <w:qFormat/>
    <w:rsid w:val="00EE0783"/>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00683">
      <w:bodyDiv w:val="1"/>
      <w:marLeft w:val="0"/>
      <w:marRight w:val="0"/>
      <w:marTop w:val="0"/>
      <w:marBottom w:val="0"/>
      <w:divBdr>
        <w:top w:val="none" w:sz="0" w:space="0" w:color="auto"/>
        <w:left w:val="none" w:sz="0" w:space="0" w:color="auto"/>
        <w:bottom w:val="none" w:sz="0" w:space="0" w:color="auto"/>
        <w:right w:val="none" w:sz="0" w:space="0" w:color="auto"/>
      </w:divBdr>
    </w:div>
    <w:div w:id="895359668">
      <w:bodyDiv w:val="1"/>
      <w:marLeft w:val="0"/>
      <w:marRight w:val="0"/>
      <w:marTop w:val="0"/>
      <w:marBottom w:val="0"/>
      <w:divBdr>
        <w:top w:val="none" w:sz="0" w:space="0" w:color="auto"/>
        <w:left w:val="none" w:sz="0" w:space="0" w:color="auto"/>
        <w:bottom w:val="none" w:sz="0" w:space="0" w:color="auto"/>
        <w:right w:val="none" w:sz="0" w:space="0" w:color="auto"/>
      </w:divBdr>
    </w:div>
    <w:div w:id="1547184239">
      <w:bodyDiv w:val="1"/>
      <w:marLeft w:val="0"/>
      <w:marRight w:val="0"/>
      <w:marTop w:val="0"/>
      <w:marBottom w:val="0"/>
      <w:divBdr>
        <w:top w:val="none" w:sz="0" w:space="0" w:color="auto"/>
        <w:left w:val="none" w:sz="0" w:space="0" w:color="auto"/>
        <w:bottom w:val="none" w:sz="0" w:space="0" w:color="auto"/>
        <w:right w:val="none" w:sz="0" w:space="0" w:color="auto"/>
      </w:divBdr>
    </w:div>
    <w:div w:id="1941328346">
      <w:bodyDiv w:val="1"/>
      <w:marLeft w:val="0"/>
      <w:marRight w:val="0"/>
      <w:marTop w:val="0"/>
      <w:marBottom w:val="0"/>
      <w:divBdr>
        <w:top w:val="none" w:sz="0" w:space="0" w:color="auto"/>
        <w:left w:val="none" w:sz="0" w:space="0" w:color="auto"/>
        <w:bottom w:val="none" w:sz="0" w:space="0" w:color="auto"/>
        <w:right w:val="none" w:sz="0" w:space="0" w:color="auto"/>
      </w:divBdr>
      <w:divsChild>
        <w:div w:id="1808862015">
          <w:marLeft w:val="0"/>
          <w:marRight w:val="0"/>
          <w:marTop w:val="0"/>
          <w:marBottom w:val="0"/>
          <w:divBdr>
            <w:top w:val="none" w:sz="0" w:space="0" w:color="auto"/>
            <w:left w:val="none" w:sz="0" w:space="0" w:color="auto"/>
            <w:bottom w:val="none" w:sz="0" w:space="0" w:color="auto"/>
            <w:right w:val="none" w:sz="0" w:space="0" w:color="auto"/>
          </w:divBdr>
        </w:div>
      </w:divsChild>
    </w:div>
    <w:div w:id="2031255494">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DE3E3-A0A4-4E89-BE76-CEB44654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1783</Words>
  <Characters>9812</Characters>
  <Application>Microsoft Office Word</Application>
  <DocSecurity>0</DocSecurity>
  <Lines>81</Lines>
  <Paragraphs>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15</cp:revision>
  <cp:lastPrinted>2017-02-23T14:10:00Z</cp:lastPrinted>
  <dcterms:created xsi:type="dcterms:W3CDTF">2017-03-13T17:59:00Z</dcterms:created>
  <dcterms:modified xsi:type="dcterms:W3CDTF">2019-08-30T08:51:00Z</dcterms:modified>
</cp:coreProperties>
</file>