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C44" w:rsidRPr="00CD4B3F" w:rsidRDefault="005C4745" w:rsidP="008204DA">
      <w:pPr>
        <w:bidi/>
        <w:jc w:val="both"/>
        <w:rPr>
          <w:rFonts w:ascii="Arial" w:hAnsi="Arial" w:cs="Arial"/>
          <w:b/>
        </w:rPr>
      </w:pPr>
    </w:p>
    <w:p w:rsidR="00D9734D" w:rsidRPr="00CD4B3F" w:rsidRDefault="0097107B" w:rsidP="008204DA">
      <w:pPr>
        <w:bidi/>
        <w:jc w:val="both"/>
        <w:rPr>
          <w:rFonts w:ascii="Arial" w:hAnsi="Arial" w:cs="Arial"/>
          <w:b/>
        </w:rPr>
      </w:pPr>
      <w:r w:rsidRPr="00CD4B3F">
        <w:rPr>
          <w:rFonts w:ascii="Arial" w:hAnsi="Arial" w:cs="Arial"/>
          <w:b/>
          <w:bCs/>
          <w:rtl/>
          <w:lang w:val="ar-QA" w:bidi="ar-QA"/>
        </w:rPr>
        <w:t>TIME MACHINE</w:t>
      </w:r>
    </w:p>
    <w:p w:rsidR="002C5B3D" w:rsidRPr="00CD4B3F" w:rsidRDefault="0097107B" w:rsidP="008204DA">
      <w:pPr>
        <w:bidi/>
        <w:jc w:val="both"/>
        <w:rPr>
          <w:rFonts w:ascii="Arial" w:hAnsi="Arial" w:cs="Arial"/>
          <w:b/>
          <w:i/>
        </w:rPr>
      </w:pPr>
      <w:r w:rsidRPr="00CD4B3F">
        <w:rPr>
          <w:rFonts w:ascii="Arial" w:hAnsi="Arial" w:cs="Arial"/>
          <w:b/>
          <w:bCs/>
          <w:rtl/>
          <w:lang w:val="ar-QA" w:bidi="ar-QA"/>
        </w:rPr>
        <w:t>لو تسنّت لكم الفرصة، هل ستسافرون إلى المستقبل أو تعودون إلى الماضي؟</w:t>
      </w:r>
    </w:p>
    <w:p w:rsidR="00F83390" w:rsidRPr="00CD4B3F" w:rsidRDefault="005C4745" w:rsidP="008204DA">
      <w:pPr>
        <w:bidi/>
        <w:jc w:val="both"/>
        <w:rPr>
          <w:rFonts w:ascii="Arial" w:hAnsi="Arial" w:cs="Arial"/>
        </w:rPr>
      </w:pPr>
    </w:p>
    <w:p w:rsidR="00D64752" w:rsidRPr="00CD4B3F" w:rsidRDefault="0097107B" w:rsidP="008204DA">
      <w:pPr>
        <w:bidi/>
        <w:jc w:val="both"/>
        <w:rPr>
          <w:rFonts w:ascii="Arial" w:hAnsi="Arial" w:cs="Arial"/>
        </w:rPr>
      </w:pPr>
      <w:r w:rsidRPr="00CD4B3F">
        <w:rPr>
          <w:rFonts w:ascii="Arial" w:hAnsi="Arial" w:cs="Arial"/>
          <w:rtl/>
          <w:lang w:val="ar-QA" w:bidi="ar-QA"/>
        </w:rPr>
        <w:t xml:space="preserve">تقيس L’Epée 1839 الزمن منذ ما يزيد عن 179 عاماً وهو ما يفسّر رغبتها في التفاعل معه أو التأثير عليه... وتكشف دار L’Epée 1839 اليوم عن ابداعها الجديد "آلة الزمن" (Time Machine) المستوحاة من أشهر آلات السفر عبر الزمن. في وقت يتساءل فيه العلماء عمّا إذا كان الزمن يسير في اتجاه واحد فقط، تستفيد L’Epée 1839 ممّا يوفّره الحاضر لتنطلق في اكتشاف المستقبل. </w:t>
      </w:r>
    </w:p>
    <w:p w:rsidR="00153AF1" w:rsidRPr="00CD4B3F" w:rsidRDefault="0097107B" w:rsidP="008204DA">
      <w:pPr>
        <w:bidi/>
        <w:jc w:val="both"/>
        <w:rPr>
          <w:rFonts w:ascii="Arial" w:hAnsi="Arial" w:cs="Arial"/>
        </w:rPr>
      </w:pPr>
      <w:r w:rsidRPr="00CD4B3F">
        <w:rPr>
          <w:rFonts w:ascii="Arial" w:hAnsi="Arial" w:cs="Arial"/>
          <w:rtl/>
          <w:lang w:val="ar-QA" w:bidi="ar-QA"/>
        </w:rPr>
        <w:t xml:space="preserve">تصميم مستقبلي وإلهام مستمدّ من الفنّ السابع وإشارة للآليات القديمة؛ هذه هي آلة الزمن، منحوتة ميكانيكية تعرض الوقت. تذكّروا تلك الآلات المجنونة للسفر عبر الزمن ومكوّناتها التي تتحرّك وتدور في كلّ الاتجاهات. ولا تقلّ هذه المنحوتة المتحرّكة الجديدة عن تلك الآلات في شيء. فالجزء العلوي يدور وتكفي نبضة واحدة لجعل الكبسولة الزمنية بأكملها – الأنبوب الزجاجي والقفص والإشارة إلى التوقيت وجميع مكوّنات الحركة الميكانيكية – تدور لتحملكم عبر الزمن. </w:t>
      </w:r>
    </w:p>
    <w:p w:rsidR="00421A10" w:rsidRPr="00CD4B3F" w:rsidRDefault="0097107B" w:rsidP="008204DA">
      <w:pPr>
        <w:bidi/>
        <w:jc w:val="both"/>
        <w:rPr>
          <w:rFonts w:ascii="Arial" w:hAnsi="Arial" w:cs="Arial"/>
        </w:rPr>
      </w:pPr>
      <w:r w:rsidRPr="00CD4B3F">
        <w:rPr>
          <w:rFonts w:ascii="Arial" w:hAnsi="Arial" w:cs="Arial"/>
          <w:rtl/>
          <w:lang w:val="ar-QA" w:bidi="ar-QA"/>
        </w:rPr>
        <w:t xml:space="preserve">كما يمكن للمروحتين الموضوعتين على طرفيْ القفص الدوران بحرية. تقوم الأولى بتعبئة الحركة في حين تُستخدم الثانية لضبط التوقيت. </w:t>
      </w:r>
    </w:p>
    <w:p w:rsidR="00784070" w:rsidRPr="00CD4B3F" w:rsidRDefault="0097107B" w:rsidP="008204DA">
      <w:pPr>
        <w:bidi/>
        <w:jc w:val="both"/>
        <w:rPr>
          <w:rFonts w:ascii="Arial" w:hAnsi="Arial" w:cs="Arial"/>
        </w:rPr>
      </w:pPr>
      <w:r w:rsidRPr="00CD4B3F">
        <w:rPr>
          <w:rFonts w:ascii="Arial" w:hAnsi="Arial" w:cs="Arial"/>
          <w:rtl/>
          <w:lang w:val="ar-QA" w:bidi="ar-QA"/>
        </w:rPr>
        <w:t xml:space="preserve">وتستند الكبسولة الزمنية إلى ثلاثة سيقان ثابتة تضمن أكبر قدر ممكن من الاستقرار لعمليات اقلاع وهبوط آمنة. ويسمح نظام حزقة موجود في مركز الساعة بإيقاف دوران الكبسولة وتثبيت الآلية الثمينة أثناء السفر. </w:t>
      </w:r>
    </w:p>
    <w:p w:rsidR="002C5B3D" w:rsidRPr="00CD4B3F" w:rsidRDefault="0097107B" w:rsidP="008204DA">
      <w:pPr>
        <w:bidi/>
        <w:jc w:val="both"/>
        <w:rPr>
          <w:rFonts w:ascii="Arial" w:hAnsi="Arial" w:cs="Arial"/>
        </w:rPr>
      </w:pPr>
      <w:r w:rsidRPr="00CD4B3F">
        <w:rPr>
          <w:rFonts w:ascii="Arial" w:hAnsi="Arial" w:cs="Arial"/>
          <w:rtl/>
          <w:lang w:val="ar-QA" w:bidi="ar-QA"/>
        </w:rPr>
        <w:t xml:space="preserve">وتُعتبر آلة الزمن المتكوّنة من 370 قطعة ساعة طاولة معقّدة بارتفاع 22 سم وعرض قدره 26 سم. وتحتوي على عيار ميكانيكي من انتاج L’Epée 1839 يملك احتياطي تشغيل قدره 8 أيام. وعلى غرار جميع آلات الأحلام، يمكن للناظر أن يفهم طريقة عملها: إذ يمكن رؤية المحرّك بأكمله وهو ما يسمح بفهم الآلية وطريقة قيسها للوقت. </w:t>
      </w:r>
    </w:p>
    <w:p w:rsidR="00997120" w:rsidRPr="00CD4B3F" w:rsidRDefault="0097107B" w:rsidP="008204DA">
      <w:pPr>
        <w:bidi/>
        <w:jc w:val="both"/>
        <w:rPr>
          <w:rFonts w:ascii="Arial" w:hAnsi="Arial" w:cs="Arial"/>
          <w:b/>
        </w:rPr>
      </w:pPr>
      <w:r w:rsidRPr="00CD4B3F">
        <w:rPr>
          <w:rFonts w:ascii="Arial" w:hAnsi="Arial" w:cs="Arial"/>
          <w:b/>
          <w:bCs/>
          <w:rtl/>
          <w:lang w:val="ar-QA" w:bidi="ar-QA"/>
        </w:rPr>
        <w:t xml:space="preserve">تُقدَّم آلة الزمن في ثلاثة اصدارات محدودة تتكوّن كلّ منها من 50 قطعة: إصدار فضيّ وإصدار أسود وفضي وإصدار أسود وذهبي.  </w:t>
      </w:r>
    </w:p>
    <w:p w:rsidR="002D05B6" w:rsidRPr="00CD4B3F" w:rsidRDefault="0097107B" w:rsidP="008204DA">
      <w:pPr>
        <w:bidi/>
        <w:jc w:val="both"/>
        <w:rPr>
          <w:rFonts w:ascii="Arial" w:hAnsi="Arial" w:cs="Arial"/>
          <w:b/>
        </w:rPr>
      </w:pPr>
      <w:r w:rsidRPr="00CD4B3F">
        <w:rPr>
          <w:rFonts w:ascii="Arial" w:hAnsi="Arial" w:cs="Arial"/>
          <w:b/>
          <w:bCs/>
          <w:rtl/>
          <w:lang w:val="ar-QA" w:bidi="ar-QA"/>
        </w:rPr>
        <w:br w:type="page"/>
      </w:r>
    </w:p>
    <w:p w:rsidR="002D05B6" w:rsidRPr="00CD4B3F" w:rsidRDefault="0097107B" w:rsidP="008204DA">
      <w:pPr>
        <w:bidi/>
        <w:jc w:val="both"/>
        <w:rPr>
          <w:rFonts w:ascii="Arial" w:hAnsi="Arial" w:cs="Arial"/>
          <w:b/>
        </w:rPr>
      </w:pPr>
      <w:r w:rsidRPr="00CD4B3F">
        <w:rPr>
          <w:rFonts w:ascii="Arial" w:hAnsi="Arial" w:cs="Arial"/>
          <w:b/>
          <w:bCs/>
          <w:rtl/>
          <w:lang w:val="ar-QA" w:bidi="ar-QA"/>
        </w:rPr>
        <w:lastRenderedPageBreak/>
        <w:t>TIME MACHINE</w:t>
      </w:r>
    </w:p>
    <w:p w:rsidR="00997120" w:rsidRPr="00CD4B3F" w:rsidRDefault="0097107B" w:rsidP="008204DA">
      <w:pPr>
        <w:pStyle w:val="Sansinterligne"/>
        <w:bidi/>
        <w:jc w:val="both"/>
        <w:rPr>
          <w:rFonts w:ascii="Arial" w:hAnsi="Arial" w:cs="Arial"/>
          <w:b/>
        </w:rPr>
      </w:pPr>
      <w:r w:rsidRPr="00CD4B3F">
        <w:rPr>
          <w:rFonts w:ascii="Arial" w:hAnsi="Arial" w:cs="Arial"/>
          <w:b/>
          <w:bCs/>
          <w:rtl/>
          <w:lang w:val="ar-QA" w:bidi="ar-QA"/>
        </w:rPr>
        <w:t>التصميم: ذكريات وإلهامات سينمائية</w:t>
      </w:r>
    </w:p>
    <w:p w:rsidR="00AE7AAF" w:rsidRPr="00CD4B3F" w:rsidRDefault="005C4745" w:rsidP="008204DA">
      <w:pPr>
        <w:pStyle w:val="Sansinterligne"/>
        <w:bidi/>
        <w:jc w:val="both"/>
        <w:rPr>
          <w:rFonts w:ascii="Arial" w:hAnsi="Arial" w:cs="Arial"/>
          <w:b/>
        </w:rPr>
      </w:pPr>
    </w:p>
    <w:p w:rsidR="007D438A" w:rsidRPr="00CD4B3F" w:rsidRDefault="0097107B" w:rsidP="008204DA">
      <w:pPr>
        <w:pStyle w:val="Sansinterligne"/>
        <w:bidi/>
        <w:jc w:val="both"/>
        <w:rPr>
          <w:rFonts w:ascii="Arial" w:hAnsi="Arial" w:cs="Arial"/>
        </w:rPr>
      </w:pPr>
      <w:r w:rsidRPr="00CD4B3F">
        <w:rPr>
          <w:rFonts w:ascii="Arial" w:hAnsi="Arial" w:cs="Arial"/>
          <w:rtl/>
          <w:lang w:val="ar-QA" w:bidi="ar-QA"/>
        </w:rPr>
        <w:t xml:space="preserve">تُعدُّ آلة الزمن المستوحاة من آلات السفر عبر الزمن الشهيرة والتي تولي اهتماماً خاصاً بالتفاصيل ثمرة تعاون ثلاثة عقول آتية من آفاق مختلفة: المهندس المصمّم: نيكولا برانجيه، المصمّم: مارتان بولو، والمدير الفني والمدير العام لـL’Epée 1839: أرنو نيكولا. لقد أنشئوا معاً عملاً شبيهاً بأداة علمية متحرّكة تملك ديناميكية حقيقية وتنطوي كذلك على إحالات على عالم الصناعة والسينما دون أن تنسى ابراز الآلية الساعاتية.  </w:t>
      </w:r>
    </w:p>
    <w:p w:rsidR="007D438A" w:rsidRPr="00CD4B3F" w:rsidRDefault="005C4745" w:rsidP="008204DA">
      <w:pPr>
        <w:pStyle w:val="Sansinterligne"/>
        <w:bidi/>
        <w:jc w:val="both"/>
        <w:rPr>
          <w:rFonts w:ascii="Arial" w:hAnsi="Arial" w:cs="Arial"/>
        </w:rPr>
      </w:pPr>
    </w:p>
    <w:p w:rsidR="00997120" w:rsidRPr="00CD4B3F" w:rsidRDefault="0097107B" w:rsidP="008204DA">
      <w:pPr>
        <w:pStyle w:val="Sansinterligne"/>
        <w:bidi/>
        <w:jc w:val="both"/>
        <w:rPr>
          <w:rFonts w:ascii="Arial" w:hAnsi="Arial" w:cs="Arial"/>
        </w:rPr>
      </w:pPr>
      <w:r w:rsidRPr="00CD4B3F">
        <w:rPr>
          <w:rFonts w:ascii="Arial" w:hAnsi="Arial" w:cs="Arial"/>
          <w:rtl/>
          <w:lang w:val="ar-QA" w:bidi="ar-QA"/>
        </w:rPr>
        <w:t xml:space="preserve">وتمّ تصميم جميع عناصر آلة الزمن بطريقة تُحيي الذكريات. وتتكوّن الكبسولة من أنبوب زجاجي ومن مروحتين في طرفيها: وهي رموز للحركة والدوّامة والعلم. وتستمدّ القطعة الضرورية من منظور تقني لإيقاف دوران الأنبوب إلهامها من أوّل آلة سفر عبر الزمن والتي اكتشفناها في فيلم "آلة الزمن" (The Time Machine). أمّا القاعدة ثلاثية السيقان فهي تعكس المسخّن الزمني لأشهر السيارات الأمريكية في حقبة الثمانينات: سيارة دولوريان. ويكتسي كلّ تفصيل هنا أهمية كبرى. </w:t>
      </w:r>
    </w:p>
    <w:p w:rsidR="006A5492" w:rsidRPr="00CD4B3F" w:rsidRDefault="005C4745" w:rsidP="008204DA">
      <w:pPr>
        <w:pStyle w:val="Sansinterligne"/>
        <w:bidi/>
        <w:jc w:val="both"/>
        <w:rPr>
          <w:rFonts w:ascii="Arial" w:hAnsi="Arial" w:cs="Arial"/>
        </w:rPr>
      </w:pPr>
    </w:p>
    <w:p w:rsidR="00A17D44" w:rsidRPr="00CD4B3F" w:rsidRDefault="005C4745" w:rsidP="008204DA">
      <w:pPr>
        <w:pStyle w:val="Sansinterligne"/>
        <w:bidi/>
        <w:jc w:val="both"/>
        <w:rPr>
          <w:rFonts w:ascii="Arial" w:hAnsi="Arial" w:cs="Arial"/>
        </w:rPr>
      </w:pPr>
    </w:p>
    <w:p w:rsidR="00997120" w:rsidRPr="00CD4B3F" w:rsidRDefault="0097107B" w:rsidP="008204DA">
      <w:pPr>
        <w:pStyle w:val="Sansinterligne"/>
        <w:bidi/>
        <w:jc w:val="both"/>
        <w:rPr>
          <w:rFonts w:ascii="Arial" w:hAnsi="Arial" w:cs="Arial"/>
          <w:b/>
        </w:rPr>
      </w:pPr>
      <w:r w:rsidRPr="00CD4B3F">
        <w:rPr>
          <w:rFonts w:ascii="Arial" w:hAnsi="Arial" w:cs="Arial"/>
          <w:b/>
          <w:bCs/>
          <w:rtl/>
          <w:lang w:val="ar-QA" w:bidi="ar-QA"/>
        </w:rPr>
        <w:t>الحركة، العنصر الرئيسي للآلة</w:t>
      </w:r>
    </w:p>
    <w:p w:rsidR="006F1E73" w:rsidRPr="00CD4B3F" w:rsidRDefault="005C4745" w:rsidP="008204DA">
      <w:pPr>
        <w:pStyle w:val="Sansinterligne"/>
        <w:bidi/>
        <w:jc w:val="both"/>
        <w:rPr>
          <w:rFonts w:ascii="Arial" w:hAnsi="Arial" w:cs="Arial"/>
        </w:rPr>
      </w:pPr>
    </w:p>
    <w:p w:rsidR="002C5B3D" w:rsidRPr="00CD4B3F" w:rsidRDefault="0097107B" w:rsidP="008204DA">
      <w:pPr>
        <w:pStyle w:val="Sansinterligne"/>
        <w:bidi/>
        <w:jc w:val="both"/>
        <w:rPr>
          <w:rFonts w:ascii="Arial" w:hAnsi="Arial" w:cs="Arial"/>
        </w:rPr>
      </w:pPr>
      <w:r w:rsidRPr="00CD4B3F">
        <w:rPr>
          <w:rFonts w:ascii="Arial" w:hAnsi="Arial" w:cs="Arial"/>
          <w:rtl/>
          <w:lang w:val="ar-QA" w:bidi="ar-QA"/>
        </w:rPr>
        <w:t xml:space="preserve">إنّ الديناميكية حاضرة بامتياز في هذا المشروع وبما أنّ السفر عبر الزمن لا يستقيم بدون فضاء، رغبت L’Epée 1839 في انجاز ساعة يمكن نقلها. إنّ أوّل ما يلفت الانتباه هو دوران الكبسولة الزمنية وجميع عجلات الحركة الساعاتية المعروضة داخلها على مدى 360 درجة. وعندما نقول دوران نفكّر أيضاً في نظام إيقاف الدوران: لقد صُمّم هذا الأخير على شاكلة حزقة نديرها لإيقاف الدوران الحرّ، وهو ما يعني تدخّل مالك الساعة كفاعل أساسي في السفر عبر الزمن.  </w:t>
      </w:r>
    </w:p>
    <w:p w:rsidR="006F1E73" w:rsidRPr="00CD4B3F" w:rsidRDefault="005C4745" w:rsidP="008204DA">
      <w:pPr>
        <w:pStyle w:val="Sansinterligne"/>
        <w:bidi/>
        <w:jc w:val="both"/>
        <w:rPr>
          <w:rFonts w:ascii="Arial" w:hAnsi="Arial" w:cs="Arial"/>
        </w:rPr>
      </w:pPr>
    </w:p>
    <w:p w:rsidR="006F1E73" w:rsidRPr="00CD4B3F" w:rsidRDefault="0097107B" w:rsidP="008204DA">
      <w:pPr>
        <w:pStyle w:val="Sansinterligne"/>
        <w:bidi/>
        <w:jc w:val="both"/>
        <w:rPr>
          <w:rFonts w:ascii="Arial" w:hAnsi="Arial" w:cs="Arial"/>
        </w:rPr>
      </w:pPr>
      <w:r w:rsidRPr="00CD4B3F">
        <w:rPr>
          <w:rFonts w:ascii="Arial" w:hAnsi="Arial" w:cs="Arial"/>
          <w:rtl/>
          <w:lang w:val="ar-QA" w:bidi="ar-QA"/>
        </w:rPr>
        <w:t xml:space="preserve">وتشير آلة الزمن إلى الساعات والدقائق من خلال اسطوانتين معدنيتين سوداوين توجدان داخل اسطوانة زجاجية (وهي الكبسولة الزمنية) تحيط بها من الجهتين مروحتان. وتمّ صنع كلّ اسطوانة وتزيينها يدوياً في حين طُليت الأرقام يدوياً بورنيش أبيض لإبرازها قدر الامكان. ويمكن الاطلاع على التوقيت من خلال مؤشّر موضوع بين اسطوانة الساعات واسطوانة الدقائق. </w:t>
      </w:r>
    </w:p>
    <w:p w:rsidR="002D05B6" w:rsidRPr="00CD4B3F" w:rsidRDefault="005C4745" w:rsidP="008204DA">
      <w:pPr>
        <w:pStyle w:val="Sansinterligne"/>
        <w:bidi/>
        <w:jc w:val="both"/>
        <w:rPr>
          <w:rFonts w:ascii="Arial" w:hAnsi="Arial" w:cs="Arial"/>
        </w:rPr>
      </w:pPr>
    </w:p>
    <w:p w:rsidR="00997120" w:rsidRPr="00CD4B3F" w:rsidRDefault="0097107B" w:rsidP="008204DA">
      <w:pPr>
        <w:pStyle w:val="Sansinterligne"/>
        <w:bidi/>
        <w:jc w:val="both"/>
        <w:rPr>
          <w:rFonts w:ascii="Arial" w:hAnsi="Arial" w:cs="Arial"/>
        </w:rPr>
      </w:pPr>
      <w:r w:rsidRPr="00CD4B3F">
        <w:rPr>
          <w:rFonts w:ascii="Arial" w:hAnsi="Arial" w:cs="Arial"/>
          <w:rtl/>
          <w:lang w:val="ar-QA" w:bidi="ar-QA"/>
        </w:rPr>
        <w:t xml:space="preserve">ولا تُعتبر المروحتان مجرّد عنصر زخرفي فحسب بل هما عنصران أساسيان في الآلية الساعاتية. على اليسار ضبط الوقت، على اليمين تعبئة الخزان. إذ تسمح المروحتان للمالك بضبط الآلة والتحكّم في السفر عبر الزمن. </w:t>
      </w:r>
    </w:p>
    <w:p w:rsidR="002C5B3D" w:rsidRPr="00CD4B3F" w:rsidRDefault="005C4745" w:rsidP="008204DA">
      <w:pPr>
        <w:pStyle w:val="Sansinterligne"/>
        <w:bidi/>
        <w:jc w:val="both"/>
        <w:rPr>
          <w:rFonts w:ascii="Arial" w:hAnsi="Arial" w:cs="Arial"/>
        </w:rPr>
      </w:pPr>
    </w:p>
    <w:p w:rsidR="00D94558" w:rsidRPr="00CD4B3F" w:rsidRDefault="0097107B" w:rsidP="00DD6D1B">
      <w:pPr>
        <w:pStyle w:val="Sansinterligne"/>
        <w:bidi/>
        <w:jc w:val="both"/>
        <w:rPr>
          <w:rFonts w:ascii="Arial" w:hAnsi="Arial" w:cs="Arial"/>
        </w:rPr>
      </w:pPr>
      <w:r w:rsidRPr="00CD4B3F">
        <w:rPr>
          <w:rFonts w:ascii="Arial" w:hAnsi="Arial" w:cs="Arial"/>
          <w:rtl/>
          <w:lang w:val="ar-QA" w:bidi="ar-QA"/>
        </w:rPr>
        <w:t>بطبيعة الحال، تقع حماية الكبسولة الزمنية التي تحتوي على العيار 1855 (الموجود أيضاً في "Destination Moon") با</w:t>
      </w:r>
      <w:r w:rsidR="00DD6D1B">
        <w:rPr>
          <w:rFonts w:ascii="Arial" w:hAnsi="Arial" w:cs="Arial"/>
          <w:rtl/>
          <w:lang w:val="ar-QA" w:bidi="ar-QA"/>
        </w:rPr>
        <w:t xml:space="preserve">سطوانة زجاجية حتّى لا </w:t>
      </w:r>
      <w:r w:rsidR="00DD6D1B">
        <w:rPr>
          <w:rFonts w:ascii="Arial" w:hAnsi="Arial" w:cs="Arial" w:hint="cs"/>
          <w:rtl/>
          <w:lang w:val="ar-QA" w:bidi="ar-QA"/>
        </w:rPr>
        <w:t>ي</w:t>
      </w:r>
      <w:r w:rsidR="00DD6D1B">
        <w:rPr>
          <w:rFonts w:ascii="Arial" w:hAnsi="Arial" w:cs="Arial"/>
          <w:rtl/>
          <w:lang w:val="ar-QA" w:bidi="ar-QA"/>
        </w:rPr>
        <w:t>ؤثّر أيّ</w:t>
      </w:r>
      <w:r w:rsidRPr="00CD4B3F">
        <w:rPr>
          <w:rFonts w:ascii="Arial" w:hAnsi="Arial" w:cs="Arial"/>
          <w:rtl/>
          <w:lang w:val="ar-QA" w:bidi="ar-QA"/>
        </w:rPr>
        <w:t xml:space="preserve"> </w:t>
      </w:r>
      <w:r w:rsidR="00DD6D1B" w:rsidRPr="00DD6D1B">
        <w:rPr>
          <w:rFonts w:ascii="Arial" w:hAnsi="Arial" w:cs="Arial" w:hint="cs"/>
          <w:rtl/>
          <w:lang w:val="ar-QA" w:bidi="ar-QA"/>
        </w:rPr>
        <w:t>جُسَيْم</w:t>
      </w:r>
      <w:r w:rsidRPr="00CD4B3F">
        <w:rPr>
          <w:rFonts w:ascii="Arial" w:hAnsi="Arial" w:cs="Arial"/>
          <w:rtl/>
          <w:lang w:val="ar-QA" w:bidi="ar-QA"/>
        </w:rPr>
        <w:t xml:space="preserve"> على المستقبل أو الماضي أو الحاضر... إذ يتعلّق الأمر هنا بآلة سفر عبر الزمن. </w:t>
      </w:r>
    </w:p>
    <w:p w:rsidR="002C5B3D" w:rsidRPr="00CD4B3F" w:rsidRDefault="005C4745" w:rsidP="008204DA">
      <w:pPr>
        <w:pStyle w:val="Sansinterligne"/>
        <w:bidi/>
        <w:jc w:val="both"/>
        <w:rPr>
          <w:rFonts w:ascii="Arial" w:hAnsi="Arial" w:cs="Arial"/>
        </w:rPr>
      </w:pPr>
    </w:p>
    <w:p w:rsidR="00C37342" w:rsidRPr="00CD4B3F" w:rsidRDefault="0097107B" w:rsidP="008204DA">
      <w:pPr>
        <w:pStyle w:val="Sansinterligne"/>
        <w:bidi/>
        <w:jc w:val="both"/>
        <w:rPr>
          <w:rFonts w:ascii="Arial" w:hAnsi="Arial" w:cs="Arial"/>
        </w:rPr>
      </w:pPr>
      <w:r w:rsidRPr="00CD4B3F">
        <w:rPr>
          <w:rFonts w:ascii="Arial" w:hAnsi="Arial" w:cs="Arial"/>
          <w:rtl/>
          <w:lang w:val="ar-QA" w:bidi="ar-QA"/>
        </w:rPr>
        <w:t xml:space="preserve">جميعنا نتذكّر صور الآلات الطائرة التي تمكّننا من السفر عبر الزمن وعمليات الهبوط العصيبة التي ترافقها. لذا أنشأت L’Epée 1839 قاعدة ثلاثية السيقان تضمن ثباتاً جيّداً فوق جميع الأسطح ومدارج الاقلاع أو حتّى مكتبكم مع ادماج مرونة خفيفة في مستوى السيقان (العنصر الوحيد الذي يلامس الأرض عند القيام بنزول صعب بعض الشيء!).  </w:t>
      </w:r>
    </w:p>
    <w:p w:rsidR="00997120" w:rsidRPr="00CD4B3F" w:rsidRDefault="005C4745" w:rsidP="008204DA">
      <w:pPr>
        <w:pStyle w:val="Sansinterligne"/>
        <w:bidi/>
        <w:jc w:val="both"/>
        <w:rPr>
          <w:rFonts w:ascii="Arial" w:hAnsi="Arial" w:cs="Arial"/>
        </w:rPr>
      </w:pPr>
    </w:p>
    <w:p w:rsidR="00CA40EC" w:rsidRPr="00CD4B3F" w:rsidRDefault="0097107B" w:rsidP="008204DA">
      <w:pPr>
        <w:pStyle w:val="Sansinterligne"/>
        <w:bidi/>
        <w:jc w:val="both"/>
        <w:rPr>
          <w:rFonts w:ascii="Arial" w:hAnsi="Arial" w:cs="Arial"/>
          <w:b/>
        </w:rPr>
      </w:pPr>
      <w:r w:rsidRPr="00CD4B3F">
        <w:rPr>
          <w:rFonts w:ascii="Arial" w:hAnsi="Arial" w:cs="Arial"/>
          <w:b/>
          <w:bCs/>
          <w:rtl/>
          <w:lang w:val="ar-QA" w:bidi="ar-QA"/>
        </w:rPr>
        <w:t>تصميم الآلة وانجازها</w:t>
      </w:r>
    </w:p>
    <w:p w:rsidR="00CA40EC" w:rsidRPr="00CD4B3F" w:rsidRDefault="005C4745" w:rsidP="008204DA">
      <w:pPr>
        <w:pStyle w:val="Sansinterligne"/>
        <w:bidi/>
        <w:jc w:val="both"/>
        <w:rPr>
          <w:rFonts w:ascii="Arial" w:hAnsi="Arial" w:cs="Arial"/>
        </w:rPr>
      </w:pPr>
    </w:p>
    <w:p w:rsidR="00997120" w:rsidRPr="00CD4B3F" w:rsidRDefault="0097107B" w:rsidP="008204DA">
      <w:pPr>
        <w:pStyle w:val="Sansinterligne"/>
        <w:bidi/>
        <w:jc w:val="both"/>
        <w:rPr>
          <w:rFonts w:ascii="Arial" w:hAnsi="Arial" w:cs="Arial"/>
        </w:rPr>
      </w:pPr>
      <w:r w:rsidRPr="00CD4B3F">
        <w:rPr>
          <w:rFonts w:ascii="Arial" w:hAnsi="Arial" w:cs="Arial"/>
          <w:rtl/>
          <w:lang w:val="ar-QA" w:bidi="ar-QA"/>
        </w:rPr>
        <w:t xml:space="preserve">رغم تعوّده على الابداعات الممتازة المنجزة يدوياً، سيلاحظ الناظر المتمعّن وجود مُراوَحات عديدة بين الصقل والتمليس ممّا يولّد زوايا بارزة تزيد من التأثيرات الضوئية والانعكاسات. وهو ما يسلّط الضوء على عمل الأيادي الماهرة لفرق مصنع ساعات L’Epée 1839 وخبرتها التي لا ينكرها أحد. </w:t>
      </w:r>
    </w:p>
    <w:p w:rsidR="00202921" w:rsidRPr="00CD4B3F" w:rsidRDefault="005C4745" w:rsidP="008204DA">
      <w:pPr>
        <w:pStyle w:val="Sansinterligne"/>
        <w:bidi/>
        <w:jc w:val="both"/>
        <w:rPr>
          <w:rFonts w:ascii="Arial" w:hAnsi="Arial" w:cs="Arial"/>
        </w:rPr>
      </w:pPr>
    </w:p>
    <w:p w:rsidR="00382360" w:rsidRPr="00CD4B3F" w:rsidRDefault="0097107B" w:rsidP="008204DA">
      <w:pPr>
        <w:pStyle w:val="Sansinterligne"/>
        <w:bidi/>
        <w:jc w:val="both"/>
        <w:rPr>
          <w:rFonts w:ascii="Arial" w:hAnsi="Arial" w:cs="Arial"/>
        </w:rPr>
      </w:pPr>
      <w:r w:rsidRPr="00CD4B3F">
        <w:rPr>
          <w:rFonts w:ascii="Arial" w:hAnsi="Arial" w:cs="Arial"/>
          <w:rtl/>
          <w:lang w:val="ar-QA" w:bidi="ar-QA"/>
        </w:rPr>
        <w:t xml:space="preserve">واستلزم انجاز طرفيْ الكبسولة عملاً طويلاً لوضع اللمسات النهائية وانجاز الصقل يدوياً سواء تعلّق الأمر بالأسطح المقبّبة أو بالمراوح ذاتها. ويُضفي المظهر النهائي تأثيراَ شبيهاً بانعكاسات المرايا يكاد يخطف اللألباب مبرزاً الحرص الذي تمّ ايلاؤه لزوايا المكوّنات. </w:t>
      </w:r>
    </w:p>
    <w:p w:rsidR="00382360" w:rsidRPr="00CD4B3F" w:rsidRDefault="005C4745" w:rsidP="008204DA">
      <w:pPr>
        <w:pStyle w:val="Sansinterligne"/>
        <w:bidi/>
        <w:jc w:val="both"/>
        <w:rPr>
          <w:rFonts w:ascii="Arial" w:hAnsi="Arial" w:cs="Arial"/>
        </w:rPr>
      </w:pPr>
    </w:p>
    <w:p w:rsidR="00997120" w:rsidRPr="00CD4B3F" w:rsidRDefault="0097107B" w:rsidP="008204DA">
      <w:pPr>
        <w:pStyle w:val="Sansinterligne"/>
        <w:bidi/>
        <w:jc w:val="both"/>
        <w:rPr>
          <w:rFonts w:ascii="Arial" w:hAnsi="Arial" w:cs="Arial"/>
          <w:b/>
          <w:color w:val="000000" w:themeColor="text1"/>
        </w:rPr>
      </w:pPr>
      <w:r w:rsidRPr="00CD4B3F">
        <w:rPr>
          <w:rFonts w:ascii="Arial" w:hAnsi="Arial" w:cs="Arial"/>
          <w:b/>
          <w:bCs/>
          <w:color w:val="000000" w:themeColor="text1"/>
          <w:rtl/>
          <w:lang w:val="ar-QA" w:bidi="ar-QA"/>
        </w:rPr>
        <w:t>الآليات العابرة للزمن</w:t>
      </w:r>
    </w:p>
    <w:p w:rsidR="00AE7AAF" w:rsidRPr="00CD4B3F" w:rsidRDefault="005C4745" w:rsidP="008204DA">
      <w:pPr>
        <w:pStyle w:val="Sansinterligne"/>
        <w:bidi/>
        <w:jc w:val="both"/>
        <w:rPr>
          <w:rFonts w:ascii="Arial" w:hAnsi="Arial" w:cs="Arial"/>
          <w:b/>
          <w:color w:val="000000" w:themeColor="text1"/>
        </w:rPr>
      </w:pPr>
    </w:p>
    <w:p w:rsidR="00202921" w:rsidRPr="00CD4B3F" w:rsidRDefault="0097107B" w:rsidP="008204DA">
      <w:pPr>
        <w:pStyle w:val="Sansinterligne"/>
        <w:bidi/>
        <w:jc w:val="both"/>
        <w:rPr>
          <w:rFonts w:ascii="Arial" w:hAnsi="Arial" w:cs="Arial"/>
          <w:color w:val="000000" w:themeColor="text1"/>
        </w:rPr>
      </w:pPr>
      <w:r w:rsidRPr="00CD4B3F">
        <w:rPr>
          <w:rFonts w:ascii="Arial" w:hAnsi="Arial" w:cs="Arial"/>
          <w:color w:val="000000" w:themeColor="text1"/>
          <w:rtl/>
          <w:lang w:val="ar-QA" w:bidi="ar-QA"/>
        </w:rPr>
        <w:t xml:space="preserve">يناقش معشر العلماء والفلاسفة منذ قرنين من الزمن مسألة السفر عبر الزمن. وكنّا نتخيّل مغامرات وآلات قادرة على التقاط الطاقة لتمكّننا من الهروب من الحاضر. </w:t>
      </w:r>
    </w:p>
    <w:p w:rsidR="00202921" w:rsidRPr="00CD4B3F" w:rsidRDefault="005C4745" w:rsidP="008204DA">
      <w:pPr>
        <w:pStyle w:val="Sansinterligne"/>
        <w:bidi/>
        <w:jc w:val="both"/>
        <w:rPr>
          <w:rFonts w:ascii="Arial" w:hAnsi="Arial" w:cs="Arial"/>
          <w:color w:val="000000" w:themeColor="text1"/>
        </w:rPr>
      </w:pPr>
    </w:p>
    <w:p w:rsidR="00EA2EC5" w:rsidRPr="00CD4B3F" w:rsidRDefault="0097107B" w:rsidP="00293AC0">
      <w:pPr>
        <w:pStyle w:val="Sansinterligne"/>
        <w:bidi/>
        <w:jc w:val="both"/>
        <w:rPr>
          <w:rFonts w:ascii="Arial" w:hAnsi="Arial" w:cs="Arial"/>
          <w:color w:val="000000" w:themeColor="text1"/>
        </w:rPr>
      </w:pPr>
      <w:r w:rsidRPr="00CD4B3F">
        <w:rPr>
          <w:rFonts w:ascii="Arial" w:hAnsi="Arial" w:cs="Arial"/>
          <w:color w:val="000000" w:themeColor="text1"/>
          <w:rtl/>
          <w:lang w:val="ar-QA" w:bidi="ar-QA"/>
        </w:rPr>
        <w:t xml:space="preserve">من فيلم "آلة الزمن" </w:t>
      </w:r>
      <w:proofErr w:type="spellStart"/>
      <w:r w:rsidRPr="00CD4B3F">
        <w:rPr>
          <w:rFonts w:ascii="Arial" w:hAnsi="Arial" w:cs="Arial"/>
          <w:color w:val="000000" w:themeColor="text1"/>
          <w:rtl/>
          <w:lang w:val="ar-QA" w:bidi="ar-QA"/>
        </w:rPr>
        <w:t>لهربرت</w:t>
      </w:r>
      <w:proofErr w:type="spellEnd"/>
      <w:r w:rsidRPr="00CD4B3F">
        <w:rPr>
          <w:rFonts w:ascii="Arial" w:hAnsi="Arial" w:cs="Arial"/>
          <w:color w:val="000000" w:themeColor="text1"/>
          <w:rtl/>
          <w:lang w:val="ar-QA" w:bidi="ar-QA"/>
        </w:rPr>
        <w:t xml:space="preserve"> جورج ويلز والذي أنتجته مترو </w:t>
      </w:r>
      <w:proofErr w:type="spellStart"/>
      <w:r w:rsidRPr="00CD4B3F">
        <w:rPr>
          <w:rFonts w:ascii="Arial" w:hAnsi="Arial" w:cs="Arial"/>
          <w:color w:val="000000" w:themeColor="text1"/>
          <w:rtl/>
          <w:lang w:val="ar-QA" w:bidi="ar-QA"/>
        </w:rPr>
        <w:t>جولدوين</w:t>
      </w:r>
      <w:proofErr w:type="spellEnd"/>
      <w:r w:rsidRPr="00CD4B3F">
        <w:rPr>
          <w:rFonts w:ascii="Arial" w:hAnsi="Arial" w:cs="Arial"/>
          <w:color w:val="000000" w:themeColor="text1"/>
          <w:rtl/>
          <w:lang w:val="ar-QA" w:bidi="ar-QA"/>
        </w:rPr>
        <w:t xml:space="preserve"> </w:t>
      </w:r>
      <w:proofErr w:type="spellStart"/>
      <w:r w:rsidRPr="00CD4B3F">
        <w:rPr>
          <w:rFonts w:ascii="Arial" w:hAnsi="Arial" w:cs="Arial"/>
          <w:color w:val="000000" w:themeColor="text1"/>
          <w:rtl/>
          <w:lang w:val="ar-QA" w:bidi="ar-QA"/>
        </w:rPr>
        <w:t>ماير</w:t>
      </w:r>
      <w:proofErr w:type="spellEnd"/>
      <w:r w:rsidRPr="00CD4B3F">
        <w:rPr>
          <w:rFonts w:ascii="Arial" w:hAnsi="Arial" w:cs="Arial"/>
          <w:color w:val="000000" w:themeColor="text1"/>
          <w:rtl/>
          <w:lang w:val="ar-QA" w:bidi="ar-QA"/>
        </w:rPr>
        <w:t xml:space="preserve"> في الستينات، المستوحى بدوره من كتاب الخيال العلمي "آلة الزمن" الذي يعود لعام </w:t>
      </w:r>
      <w:r w:rsidR="00293AC0" w:rsidRPr="00CD4B3F">
        <w:rPr>
          <w:rFonts w:ascii="Arial" w:hAnsi="Arial" w:cs="Arial"/>
          <w:color w:val="000000" w:themeColor="text1"/>
        </w:rPr>
        <w:t>1895</w:t>
      </w:r>
      <w:r w:rsidRPr="00CD4B3F">
        <w:rPr>
          <w:rFonts w:ascii="Arial" w:hAnsi="Arial" w:cs="Arial"/>
          <w:color w:val="000000" w:themeColor="text1"/>
          <w:rtl/>
          <w:lang w:val="ar-QA" w:bidi="ar-QA"/>
        </w:rPr>
        <w:t xml:space="preserve">، مروراً بالمسلسلات التلفزيونية لبداية الألفية الثانية ووصولاً لسلسلة الأفلام الأسطورية "العودة </w:t>
      </w:r>
      <w:r w:rsidRPr="00CD4B3F">
        <w:rPr>
          <w:rFonts w:ascii="Arial" w:hAnsi="Arial" w:cs="Arial"/>
          <w:color w:val="000000" w:themeColor="text1"/>
          <w:rtl/>
          <w:lang w:val="ar-QA" w:bidi="ar-QA"/>
        </w:rPr>
        <w:lastRenderedPageBreak/>
        <w:t xml:space="preserve">إلى المستقبل"، تملك جميع هذه الأعمال نقطة مشتركة: آلة تسمح بالسفر عبر الزمن. سواء تعلّق الأمر بسيارة دولوريان أو بكشك الهاتف، تتضمّن جميعها تدخّلاً بشرياً كما هو الحال بالنسبة لآلة الزمن التي تعيد استخدام رموز أجمل آلات الزمن خلال القرون الأخيرة. </w:t>
      </w:r>
    </w:p>
    <w:p w:rsidR="00DA2994" w:rsidRPr="00CD4B3F" w:rsidRDefault="005C4745" w:rsidP="008204DA">
      <w:pPr>
        <w:pStyle w:val="Sansinterligne"/>
        <w:bidi/>
        <w:jc w:val="both"/>
        <w:rPr>
          <w:rFonts w:ascii="Arial" w:hAnsi="Arial" w:cs="Arial"/>
          <w:color w:val="000000" w:themeColor="text1"/>
        </w:rPr>
      </w:pPr>
    </w:p>
    <w:p w:rsidR="00997120" w:rsidRPr="00CD4B3F" w:rsidRDefault="005C4745" w:rsidP="008204DA">
      <w:pPr>
        <w:pStyle w:val="Sansinterligne"/>
        <w:bidi/>
        <w:jc w:val="both"/>
        <w:rPr>
          <w:rFonts w:ascii="Arial" w:hAnsi="Arial" w:cs="Arial"/>
          <w:color w:val="000000" w:themeColor="text1"/>
        </w:rPr>
      </w:pPr>
    </w:p>
    <w:p w:rsidR="00997120" w:rsidRPr="00CD4B3F" w:rsidRDefault="0097107B" w:rsidP="008204DA">
      <w:pPr>
        <w:bidi/>
        <w:jc w:val="both"/>
        <w:rPr>
          <w:rFonts w:ascii="Arial" w:hAnsi="Arial" w:cs="Arial"/>
          <w:b/>
        </w:rPr>
      </w:pPr>
      <w:r w:rsidRPr="00CD4B3F">
        <w:rPr>
          <w:rFonts w:ascii="Arial" w:hAnsi="Arial" w:cs="Arial"/>
          <w:b/>
          <w:bCs/>
          <w:rtl/>
          <w:lang w:val="ar-QA" w:bidi="ar-QA"/>
        </w:rPr>
        <w:br w:type="page"/>
      </w:r>
    </w:p>
    <w:p w:rsidR="00997120" w:rsidRPr="00CD4B3F" w:rsidRDefault="0097107B" w:rsidP="008204DA">
      <w:pPr>
        <w:bidi/>
        <w:jc w:val="both"/>
        <w:rPr>
          <w:rFonts w:ascii="Arial" w:hAnsi="Arial" w:cs="Arial"/>
          <w:b/>
        </w:rPr>
      </w:pPr>
      <w:r w:rsidRPr="00CD4B3F">
        <w:rPr>
          <w:rFonts w:ascii="Arial" w:hAnsi="Arial" w:cs="Arial"/>
          <w:b/>
          <w:bCs/>
          <w:rtl/>
          <w:lang w:val="ar-QA" w:bidi="ar-QA"/>
        </w:rPr>
        <w:lastRenderedPageBreak/>
        <w:t xml:space="preserve">TIME MACHINE </w:t>
      </w:r>
    </w:p>
    <w:p w:rsidR="00997120" w:rsidRPr="00CD4B3F" w:rsidRDefault="0097107B" w:rsidP="008204DA">
      <w:pPr>
        <w:bidi/>
        <w:jc w:val="both"/>
        <w:rPr>
          <w:rFonts w:ascii="Arial" w:hAnsi="Arial" w:cs="Arial"/>
          <w:b/>
        </w:rPr>
      </w:pPr>
      <w:r w:rsidRPr="00CD4B3F">
        <w:rPr>
          <w:rFonts w:ascii="Arial" w:hAnsi="Arial" w:cs="Arial"/>
          <w:b/>
          <w:bCs/>
          <w:rtl/>
          <w:lang w:val="ar-QA" w:bidi="ar-QA"/>
        </w:rPr>
        <w:t>المعلومات التقنية</w:t>
      </w:r>
    </w:p>
    <w:p w:rsidR="00A47868" w:rsidRPr="00CD4B3F" w:rsidRDefault="0097107B" w:rsidP="008204DA">
      <w:pPr>
        <w:pStyle w:val="Sansinterligne"/>
        <w:bidi/>
        <w:jc w:val="both"/>
        <w:rPr>
          <w:rFonts w:ascii="Arial" w:hAnsi="Arial" w:cs="Arial"/>
        </w:rPr>
      </w:pPr>
      <w:r w:rsidRPr="00CD4B3F">
        <w:rPr>
          <w:rFonts w:ascii="Arial" w:hAnsi="Arial" w:cs="Arial"/>
          <w:rtl/>
          <w:lang w:val="ar-QA" w:bidi="ar-QA"/>
        </w:rPr>
        <w:t>إصدار محدود: 50 قطعة لكل تشكيلة</w:t>
      </w:r>
    </w:p>
    <w:p w:rsidR="00A47868" w:rsidRPr="00CD4B3F" w:rsidRDefault="0097107B" w:rsidP="00293AC0">
      <w:pPr>
        <w:pStyle w:val="Sansinterligne"/>
        <w:bidi/>
        <w:jc w:val="both"/>
        <w:rPr>
          <w:rFonts w:ascii="Arial" w:hAnsi="Arial" w:cs="Arial"/>
        </w:rPr>
      </w:pPr>
      <w:proofErr w:type="gramStart"/>
      <w:r w:rsidRPr="00CD4B3F">
        <w:rPr>
          <w:rFonts w:ascii="Arial" w:hAnsi="Arial" w:cs="Arial"/>
          <w:rtl/>
          <w:lang w:val="ar-QA" w:bidi="ar-QA"/>
        </w:rPr>
        <w:t>الأحجام :</w:t>
      </w:r>
      <w:proofErr w:type="gramEnd"/>
      <w:r w:rsidRPr="00CD4B3F">
        <w:rPr>
          <w:rFonts w:ascii="Arial" w:hAnsi="Arial" w:cs="Arial"/>
          <w:rtl/>
          <w:lang w:val="ar-QA" w:bidi="ar-QA"/>
        </w:rPr>
        <w:t xml:space="preserve"> 25.7 × 22 × </w:t>
      </w:r>
      <w:r w:rsidR="00293AC0">
        <w:rPr>
          <w:rFonts w:ascii="Arial" w:hAnsi="Arial" w:cs="Arial" w:hint="cs"/>
          <w:rtl/>
          <w:lang w:val="ar-QA" w:bidi="ar-QA"/>
        </w:rPr>
        <w:t>21</w:t>
      </w:r>
      <w:r w:rsidRPr="00CD4B3F">
        <w:rPr>
          <w:rFonts w:ascii="Arial" w:hAnsi="Arial" w:cs="Arial"/>
          <w:rtl/>
          <w:lang w:val="ar-QA" w:bidi="ar-QA"/>
        </w:rPr>
        <w:t xml:space="preserve"> سم </w:t>
      </w:r>
    </w:p>
    <w:p w:rsidR="001C21B0" w:rsidRPr="00CD4B3F" w:rsidRDefault="0097107B" w:rsidP="008204DA">
      <w:pPr>
        <w:pStyle w:val="Sansinterligne"/>
        <w:bidi/>
        <w:jc w:val="both"/>
        <w:rPr>
          <w:rFonts w:ascii="Arial" w:hAnsi="Arial" w:cs="Arial"/>
        </w:rPr>
      </w:pPr>
      <w:proofErr w:type="gramStart"/>
      <w:r w:rsidRPr="00CD4B3F">
        <w:rPr>
          <w:rFonts w:ascii="Arial" w:hAnsi="Arial" w:cs="Arial"/>
          <w:rtl/>
          <w:lang w:val="ar-QA" w:bidi="ar-QA"/>
        </w:rPr>
        <w:t>الوزن :</w:t>
      </w:r>
      <w:proofErr w:type="gramEnd"/>
      <w:r w:rsidRPr="00CD4B3F">
        <w:rPr>
          <w:rFonts w:ascii="Arial" w:hAnsi="Arial" w:cs="Arial"/>
          <w:rtl/>
          <w:lang w:val="ar-QA" w:bidi="ar-QA"/>
        </w:rPr>
        <w:t xml:space="preserve"> 5.2 كيلوغرام</w:t>
      </w:r>
    </w:p>
    <w:p w:rsidR="0005097B" w:rsidRPr="00CD4B3F" w:rsidRDefault="0097107B" w:rsidP="00293AC0">
      <w:pPr>
        <w:pStyle w:val="Sansinterligne"/>
        <w:bidi/>
        <w:jc w:val="both"/>
        <w:rPr>
          <w:rFonts w:ascii="Arial" w:hAnsi="Arial" w:cs="Arial"/>
        </w:rPr>
      </w:pPr>
      <w:r w:rsidRPr="00CD4B3F">
        <w:rPr>
          <w:rFonts w:ascii="Arial" w:hAnsi="Arial" w:cs="Arial"/>
          <w:rtl/>
          <w:lang w:val="ar-QA" w:bidi="ar-QA"/>
        </w:rPr>
        <w:t>370 مكوّناً في المجم</w:t>
      </w:r>
      <w:r w:rsidR="00293AC0">
        <w:rPr>
          <w:rFonts w:ascii="Arial" w:hAnsi="Arial" w:cs="Arial" w:hint="cs"/>
          <w:rtl/>
          <w:lang w:val="ar-QA" w:bidi="ar-QA"/>
        </w:rPr>
        <w:t>وع</w:t>
      </w:r>
      <w:r w:rsidRPr="00CD4B3F">
        <w:rPr>
          <w:rFonts w:ascii="Arial" w:hAnsi="Arial" w:cs="Arial"/>
          <w:rtl/>
          <w:lang w:val="ar-QA" w:bidi="ar-QA"/>
        </w:rPr>
        <w:t xml:space="preserve"> </w:t>
      </w:r>
    </w:p>
    <w:p w:rsidR="00162937" w:rsidRPr="00CD4B3F" w:rsidRDefault="005C4745" w:rsidP="008204DA">
      <w:pPr>
        <w:pStyle w:val="Sansinterligne"/>
        <w:bidi/>
        <w:jc w:val="both"/>
        <w:rPr>
          <w:rFonts w:ascii="Arial" w:hAnsi="Arial" w:cs="Arial"/>
        </w:rPr>
      </w:pPr>
    </w:p>
    <w:p w:rsidR="0005097B" w:rsidRPr="00CD4B3F" w:rsidRDefault="0097107B" w:rsidP="008204DA">
      <w:pPr>
        <w:pStyle w:val="Sansinterligne"/>
        <w:bidi/>
        <w:jc w:val="both"/>
        <w:rPr>
          <w:rFonts w:ascii="Arial" w:hAnsi="Arial" w:cs="Arial"/>
          <w:b/>
        </w:rPr>
      </w:pPr>
      <w:proofErr w:type="gramStart"/>
      <w:r w:rsidRPr="00CD4B3F">
        <w:rPr>
          <w:rFonts w:ascii="Arial" w:hAnsi="Arial" w:cs="Arial"/>
          <w:b/>
          <w:bCs/>
          <w:rtl/>
          <w:lang w:val="ar-QA" w:bidi="ar-QA"/>
        </w:rPr>
        <w:t>الوظائف :</w:t>
      </w:r>
      <w:proofErr w:type="gramEnd"/>
    </w:p>
    <w:p w:rsidR="0005097B" w:rsidRPr="00CD4B3F" w:rsidRDefault="0097107B" w:rsidP="008204DA">
      <w:pPr>
        <w:pStyle w:val="Sansinterligne"/>
        <w:bidi/>
        <w:jc w:val="both"/>
        <w:rPr>
          <w:rFonts w:ascii="Arial" w:hAnsi="Arial" w:cs="Arial"/>
        </w:rPr>
      </w:pPr>
      <w:r w:rsidRPr="00CD4B3F">
        <w:rPr>
          <w:rFonts w:ascii="Arial" w:hAnsi="Arial" w:cs="Arial"/>
          <w:rtl/>
          <w:lang w:val="ar-QA" w:bidi="ar-QA"/>
        </w:rPr>
        <w:t>عرض الساعات والدقائق في مركز الأنبوب بفضل اسطوانتين من الفولاذ المقاوم للصدأ المطلي بطلاء PVD أسود</w:t>
      </w:r>
      <w:r w:rsidR="00293AC0">
        <w:rPr>
          <w:rFonts w:ascii="Arial" w:hAnsi="Arial" w:cs="Arial" w:hint="cs"/>
          <w:rtl/>
          <w:lang w:val="ar-QA" w:bidi="ar-QA"/>
        </w:rPr>
        <w:t xml:space="preserve"> </w:t>
      </w:r>
      <w:r w:rsidR="00293AC0" w:rsidRPr="00CD4B3F">
        <w:rPr>
          <w:rFonts w:ascii="Arial" w:hAnsi="Arial" w:cs="Arial"/>
          <w:rtl/>
          <w:lang w:val="ar-QA" w:bidi="ar-QA"/>
        </w:rPr>
        <w:t>(ترسيب البخار المادي)</w:t>
      </w:r>
      <w:r w:rsidRPr="00CD4B3F">
        <w:rPr>
          <w:rFonts w:ascii="Arial" w:hAnsi="Arial" w:cs="Arial"/>
          <w:rtl/>
          <w:lang w:val="ar-QA" w:bidi="ar-QA"/>
        </w:rPr>
        <w:t xml:space="preserve"> منقوش بالليزر. </w:t>
      </w:r>
    </w:p>
    <w:p w:rsidR="006E2662" w:rsidRPr="00CD4B3F" w:rsidRDefault="0097107B" w:rsidP="008204DA">
      <w:pPr>
        <w:pStyle w:val="Sansinterligne"/>
        <w:bidi/>
        <w:jc w:val="both"/>
        <w:rPr>
          <w:rFonts w:ascii="Arial" w:hAnsi="Arial" w:cs="Arial"/>
        </w:rPr>
      </w:pPr>
      <w:r w:rsidRPr="00CD4B3F">
        <w:rPr>
          <w:rFonts w:ascii="Arial" w:hAnsi="Arial" w:cs="Arial"/>
          <w:rtl/>
          <w:lang w:val="ar-QA" w:bidi="ar-QA"/>
        </w:rPr>
        <w:t xml:space="preserve">تعبئة وضبط التوقيت بفضل مروحتين موجودتين في الطرفين الأيسر والأيمن من الأنبوب. </w:t>
      </w:r>
    </w:p>
    <w:p w:rsidR="00261891" w:rsidRPr="00CD4B3F" w:rsidRDefault="0097107B" w:rsidP="008204DA">
      <w:pPr>
        <w:pStyle w:val="Sansinterligne"/>
        <w:bidi/>
        <w:jc w:val="both"/>
        <w:rPr>
          <w:rFonts w:ascii="Arial" w:hAnsi="Arial" w:cs="Arial"/>
        </w:rPr>
      </w:pPr>
      <w:r w:rsidRPr="00CD4B3F">
        <w:rPr>
          <w:rFonts w:ascii="Arial" w:hAnsi="Arial" w:cs="Arial"/>
          <w:rtl/>
          <w:lang w:val="ar-QA" w:bidi="ar-QA"/>
        </w:rPr>
        <w:t xml:space="preserve">دوران الأنبوب على مدى 360 درجة </w:t>
      </w:r>
    </w:p>
    <w:p w:rsidR="00A47868" w:rsidRPr="00CD4B3F" w:rsidRDefault="005C4745" w:rsidP="008204DA">
      <w:pPr>
        <w:pStyle w:val="Sansinterligne"/>
        <w:bidi/>
        <w:jc w:val="both"/>
        <w:rPr>
          <w:rFonts w:ascii="Arial" w:hAnsi="Arial" w:cs="Arial"/>
        </w:rPr>
      </w:pPr>
    </w:p>
    <w:p w:rsidR="00EE3D01" w:rsidRPr="00CD4B3F" w:rsidRDefault="0097107B" w:rsidP="008204DA">
      <w:pPr>
        <w:pStyle w:val="Sansinterligne"/>
        <w:bidi/>
        <w:jc w:val="both"/>
        <w:rPr>
          <w:rFonts w:ascii="Arial" w:hAnsi="Arial" w:cs="Arial"/>
          <w:b/>
        </w:rPr>
      </w:pPr>
      <w:r w:rsidRPr="00CD4B3F">
        <w:rPr>
          <w:rFonts w:ascii="Arial" w:hAnsi="Arial" w:cs="Arial"/>
          <w:b/>
          <w:bCs/>
          <w:rtl/>
          <w:lang w:val="ar-QA" w:bidi="ar-QA"/>
        </w:rPr>
        <w:t>حركة L’EPEE 1839</w:t>
      </w:r>
    </w:p>
    <w:p w:rsidR="00A47868" w:rsidRPr="00CD4B3F" w:rsidRDefault="0097107B" w:rsidP="008204DA">
      <w:pPr>
        <w:pStyle w:val="Sansinterligne"/>
        <w:bidi/>
        <w:jc w:val="both"/>
        <w:rPr>
          <w:rFonts w:ascii="Arial" w:hAnsi="Arial" w:cs="Arial"/>
        </w:rPr>
      </w:pPr>
      <w:r w:rsidRPr="00CD4B3F">
        <w:rPr>
          <w:rFonts w:ascii="Arial" w:hAnsi="Arial" w:cs="Arial"/>
          <w:rtl/>
          <w:lang w:val="ar-QA" w:bidi="ar-QA"/>
        </w:rPr>
        <w:t xml:space="preserve">حركة أفقية L'Epée 1839 صُمّمت وصُنعت في ورشات الدار </w:t>
      </w:r>
    </w:p>
    <w:p w:rsidR="00EE3D01" w:rsidRPr="00CD4B3F" w:rsidRDefault="0097107B" w:rsidP="008204DA">
      <w:pPr>
        <w:pStyle w:val="Sansinterligne"/>
        <w:bidi/>
        <w:jc w:val="both"/>
        <w:rPr>
          <w:rFonts w:ascii="Arial" w:hAnsi="Arial" w:cs="Arial"/>
        </w:rPr>
      </w:pPr>
      <w:r w:rsidRPr="00CD4B3F">
        <w:rPr>
          <w:rFonts w:ascii="Arial" w:hAnsi="Arial" w:cs="Arial"/>
          <w:rtl/>
          <w:lang w:val="ar-QA" w:bidi="ar-QA"/>
        </w:rPr>
        <w:t xml:space="preserve">عيار 1855– ميزان أفقي </w:t>
      </w:r>
    </w:p>
    <w:p w:rsidR="002A6A65" w:rsidRPr="00CD4B3F" w:rsidRDefault="0097107B" w:rsidP="008204DA">
      <w:pPr>
        <w:pStyle w:val="Sansinterligne"/>
        <w:bidi/>
        <w:jc w:val="both"/>
        <w:rPr>
          <w:rFonts w:ascii="Arial" w:hAnsi="Arial" w:cs="Arial"/>
        </w:rPr>
      </w:pPr>
      <w:r w:rsidRPr="00CD4B3F">
        <w:rPr>
          <w:rFonts w:ascii="Arial" w:hAnsi="Arial" w:cs="Arial"/>
          <w:rtl/>
          <w:lang w:val="ar-QA" w:bidi="ar-QA"/>
        </w:rPr>
        <w:t xml:space="preserve">تردّد رقّاص </w:t>
      </w:r>
      <w:proofErr w:type="gramStart"/>
      <w:r w:rsidRPr="00CD4B3F">
        <w:rPr>
          <w:rFonts w:ascii="Arial" w:hAnsi="Arial" w:cs="Arial"/>
          <w:rtl/>
          <w:lang w:val="ar-QA" w:bidi="ar-QA"/>
        </w:rPr>
        <w:t>الساعة :</w:t>
      </w:r>
      <w:proofErr w:type="gramEnd"/>
      <w:r w:rsidRPr="00CD4B3F">
        <w:rPr>
          <w:rFonts w:ascii="Arial" w:hAnsi="Arial" w:cs="Arial"/>
          <w:rtl/>
          <w:lang w:val="ar-QA" w:bidi="ar-QA"/>
        </w:rPr>
        <w:t xml:space="preserve"> 18000 هزّة/ساعة / 2.5 هرتز</w:t>
      </w:r>
    </w:p>
    <w:p w:rsidR="00EE3D01" w:rsidRPr="00CD4B3F" w:rsidRDefault="0097107B" w:rsidP="008204DA">
      <w:pPr>
        <w:pStyle w:val="Sansinterligne"/>
        <w:bidi/>
        <w:jc w:val="both"/>
        <w:rPr>
          <w:rFonts w:ascii="Arial" w:hAnsi="Arial" w:cs="Arial"/>
        </w:rPr>
      </w:pPr>
      <w:r w:rsidRPr="00CD4B3F">
        <w:rPr>
          <w:rFonts w:ascii="Arial" w:hAnsi="Arial" w:cs="Arial"/>
          <w:rtl/>
          <w:lang w:val="ar-QA" w:bidi="ar-QA"/>
        </w:rPr>
        <w:t>خزّان وحيد</w:t>
      </w:r>
    </w:p>
    <w:p w:rsidR="00EE3D01" w:rsidRPr="00CD4B3F" w:rsidRDefault="0097107B" w:rsidP="008204DA">
      <w:pPr>
        <w:pStyle w:val="Sansinterligne"/>
        <w:bidi/>
        <w:jc w:val="both"/>
        <w:rPr>
          <w:rFonts w:ascii="Arial" w:hAnsi="Arial" w:cs="Arial"/>
        </w:rPr>
      </w:pPr>
      <w:r w:rsidRPr="00CD4B3F">
        <w:rPr>
          <w:rFonts w:ascii="Arial" w:hAnsi="Arial" w:cs="Arial"/>
          <w:rtl/>
          <w:lang w:val="ar-QA" w:bidi="ar-QA"/>
        </w:rPr>
        <w:t xml:space="preserve">احتياطي </w:t>
      </w:r>
      <w:proofErr w:type="gramStart"/>
      <w:r w:rsidRPr="00CD4B3F">
        <w:rPr>
          <w:rFonts w:ascii="Arial" w:hAnsi="Arial" w:cs="Arial"/>
          <w:rtl/>
          <w:lang w:val="ar-QA" w:bidi="ar-QA"/>
        </w:rPr>
        <w:t>الطاقة :</w:t>
      </w:r>
      <w:proofErr w:type="gramEnd"/>
      <w:r w:rsidRPr="00CD4B3F">
        <w:rPr>
          <w:rFonts w:ascii="Arial" w:hAnsi="Arial" w:cs="Arial"/>
          <w:rtl/>
          <w:lang w:val="ar-QA" w:bidi="ar-QA"/>
        </w:rPr>
        <w:t xml:space="preserve"> 8 أيام</w:t>
      </w:r>
    </w:p>
    <w:p w:rsidR="00EE3D01" w:rsidRPr="00CD4B3F" w:rsidRDefault="0097107B" w:rsidP="008204DA">
      <w:pPr>
        <w:pStyle w:val="Sansinterligne"/>
        <w:bidi/>
        <w:jc w:val="both"/>
        <w:rPr>
          <w:rFonts w:ascii="Arial" w:hAnsi="Arial" w:cs="Arial"/>
        </w:rPr>
      </w:pPr>
      <w:r w:rsidRPr="00CD4B3F">
        <w:rPr>
          <w:rFonts w:ascii="Arial" w:hAnsi="Arial" w:cs="Arial"/>
          <w:rtl/>
          <w:lang w:val="ar-QA" w:bidi="ar-QA"/>
        </w:rPr>
        <w:t>عدد الحجارة : 17</w:t>
      </w:r>
    </w:p>
    <w:p w:rsidR="00D9734D" w:rsidRPr="00CD4B3F" w:rsidRDefault="0097107B" w:rsidP="008204DA">
      <w:pPr>
        <w:pStyle w:val="Sansinterligne"/>
        <w:bidi/>
        <w:jc w:val="both"/>
        <w:rPr>
          <w:rFonts w:ascii="Arial" w:hAnsi="Arial" w:cs="Arial"/>
        </w:rPr>
      </w:pPr>
      <w:r w:rsidRPr="00CD4B3F">
        <w:rPr>
          <w:rFonts w:ascii="Arial" w:hAnsi="Arial" w:cs="Arial"/>
          <w:rtl/>
          <w:lang w:val="ar-QA" w:bidi="ar-QA"/>
        </w:rPr>
        <w:t xml:space="preserve">عدد المكونات: 162 </w:t>
      </w:r>
    </w:p>
    <w:p w:rsidR="00EE3D01" w:rsidRPr="00CD4B3F" w:rsidRDefault="0097107B" w:rsidP="008204DA">
      <w:pPr>
        <w:pStyle w:val="Sansinterligne"/>
        <w:bidi/>
        <w:jc w:val="both"/>
        <w:rPr>
          <w:rFonts w:ascii="Arial" w:hAnsi="Arial" w:cs="Arial"/>
        </w:rPr>
      </w:pPr>
      <w:r w:rsidRPr="00CD4B3F">
        <w:rPr>
          <w:rFonts w:ascii="Arial" w:hAnsi="Arial" w:cs="Arial"/>
          <w:rtl/>
          <w:lang w:val="ar-QA" w:bidi="ar-QA"/>
        </w:rPr>
        <w:t>نظام حماية Incabloc</w:t>
      </w:r>
    </w:p>
    <w:p w:rsidR="00261891" w:rsidRPr="00CD4B3F" w:rsidRDefault="0097107B" w:rsidP="008204DA">
      <w:pPr>
        <w:pStyle w:val="Sansinterligne"/>
        <w:bidi/>
        <w:jc w:val="both"/>
        <w:rPr>
          <w:rFonts w:ascii="Arial" w:hAnsi="Arial" w:cs="Arial"/>
        </w:rPr>
      </w:pPr>
      <w:r w:rsidRPr="00CD4B3F">
        <w:rPr>
          <w:rFonts w:ascii="Arial" w:hAnsi="Arial" w:cs="Arial"/>
          <w:rtl/>
          <w:lang w:val="ar-QA" w:bidi="ar-QA"/>
        </w:rPr>
        <w:t xml:space="preserve">ضبط التوقيت من خلال المروحة اليسرى عندما يكون عرض الساعات/الدقائق قبالتكم / في اتجاه دوران عقارب الساعة </w:t>
      </w:r>
    </w:p>
    <w:p w:rsidR="00261891" w:rsidRPr="00CD4B3F" w:rsidRDefault="0097107B" w:rsidP="008204DA">
      <w:pPr>
        <w:pStyle w:val="Sansinterligne"/>
        <w:bidi/>
        <w:jc w:val="both"/>
        <w:rPr>
          <w:rFonts w:ascii="Arial" w:hAnsi="Arial" w:cs="Arial"/>
        </w:rPr>
      </w:pPr>
      <w:r w:rsidRPr="00CD4B3F">
        <w:rPr>
          <w:rFonts w:ascii="Arial" w:hAnsi="Arial" w:cs="Arial"/>
          <w:rtl/>
          <w:lang w:val="ar-QA" w:bidi="ar-QA"/>
        </w:rPr>
        <w:t xml:space="preserve">تعبئة الرقّاص من خلال المروحة اليمنى </w:t>
      </w:r>
    </w:p>
    <w:p w:rsidR="006E2662" w:rsidRPr="00CD4B3F" w:rsidRDefault="0097107B" w:rsidP="008204DA">
      <w:pPr>
        <w:pStyle w:val="Sansinterligne"/>
        <w:bidi/>
        <w:jc w:val="both"/>
        <w:rPr>
          <w:rFonts w:ascii="Arial" w:hAnsi="Arial" w:cs="Arial"/>
        </w:rPr>
      </w:pPr>
      <w:r w:rsidRPr="00CD4B3F">
        <w:rPr>
          <w:rFonts w:ascii="Arial" w:hAnsi="Arial" w:cs="Arial"/>
          <w:rtl/>
          <w:lang w:val="ar-QA" w:bidi="ar-QA"/>
        </w:rPr>
        <w:t>المواد: نحاس أصفر وفولاذ مقاوم للصدأ، البلاتين : النيكل أو PVD أسود (ترسيب</w:t>
      </w:r>
      <w:r w:rsidR="00293AC0">
        <w:rPr>
          <w:rFonts w:ascii="Arial" w:hAnsi="Arial" w:cs="Arial"/>
          <w:rtl/>
          <w:lang w:val="ar-QA" w:bidi="ar-QA"/>
        </w:rPr>
        <w:t xml:space="preserve"> البخار المادي)، الدولاب : مطلي</w:t>
      </w:r>
      <w:r w:rsidRPr="00CD4B3F">
        <w:rPr>
          <w:rFonts w:ascii="Arial" w:hAnsi="Arial" w:cs="Arial"/>
          <w:rtl/>
          <w:lang w:val="ar-QA" w:bidi="ar-QA"/>
        </w:rPr>
        <w:t xml:space="preserve"> بالذهب أو </w:t>
      </w:r>
      <w:proofErr w:type="spellStart"/>
      <w:r w:rsidRPr="00CD4B3F">
        <w:rPr>
          <w:rFonts w:ascii="Arial" w:hAnsi="Arial" w:cs="Arial"/>
          <w:rtl/>
          <w:lang w:val="ar-QA" w:bidi="ar-QA"/>
        </w:rPr>
        <w:t>بالبالاديوم</w:t>
      </w:r>
      <w:proofErr w:type="spellEnd"/>
    </w:p>
    <w:p w:rsidR="00A47868" w:rsidRPr="00CD4B3F" w:rsidRDefault="005C4745" w:rsidP="008204DA">
      <w:pPr>
        <w:pStyle w:val="Sansinterligne"/>
        <w:bidi/>
        <w:jc w:val="both"/>
        <w:rPr>
          <w:rFonts w:ascii="Arial" w:hAnsi="Arial" w:cs="Arial"/>
        </w:rPr>
      </w:pPr>
    </w:p>
    <w:p w:rsidR="00A47868" w:rsidRPr="00CD4B3F" w:rsidRDefault="0097107B" w:rsidP="008204DA">
      <w:pPr>
        <w:pStyle w:val="Sansinterligne"/>
        <w:bidi/>
        <w:jc w:val="both"/>
        <w:rPr>
          <w:rFonts w:ascii="Arial" w:hAnsi="Arial" w:cs="Arial"/>
          <w:b/>
        </w:rPr>
      </w:pPr>
      <w:r w:rsidRPr="00CD4B3F">
        <w:rPr>
          <w:rFonts w:ascii="Arial" w:hAnsi="Arial" w:cs="Arial"/>
          <w:b/>
          <w:bCs/>
          <w:rtl/>
          <w:lang w:val="ar-QA" w:bidi="ar-QA"/>
        </w:rPr>
        <w:t>الآلة</w:t>
      </w:r>
    </w:p>
    <w:p w:rsidR="00D9734D" w:rsidRPr="00CD4B3F" w:rsidRDefault="0097107B" w:rsidP="00293AC0">
      <w:pPr>
        <w:pStyle w:val="Sansinterligne"/>
        <w:bidi/>
        <w:jc w:val="both"/>
        <w:rPr>
          <w:rFonts w:ascii="Arial" w:hAnsi="Arial" w:cs="Arial"/>
        </w:rPr>
      </w:pPr>
      <w:r w:rsidRPr="00CD4B3F">
        <w:rPr>
          <w:rFonts w:ascii="Arial" w:hAnsi="Arial" w:cs="Arial"/>
          <w:rtl/>
          <w:lang w:val="ar-QA" w:bidi="ar-QA"/>
        </w:rPr>
        <w:t>208 مكوّناً في المجم</w:t>
      </w:r>
      <w:r w:rsidR="00293AC0">
        <w:rPr>
          <w:rFonts w:ascii="Arial" w:hAnsi="Arial" w:cs="Arial" w:hint="cs"/>
          <w:rtl/>
          <w:lang w:val="ar-QA" w:bidi="ar-QA"/>
        </w:rPr>
        <w:t>وع</w:t>
      </w:r>
    </w:p>
    <w:p w:rsidR="00D9734D" w:rsidRPr="00CD4B3F" w:rsidRDefault="0097107B" w:rsidP="008204DA">
      <w:pPr>
        <w:pStyle w:val="Sansinterligne"/>
        <w:bidi/>
        <w:jc w:val="both"/>
        <w:rPr>
          <w:rFonts w:ascii="Arial" w:hAnsi="Arial" w:cs="Arial"/>
        </w:rPr>
      </w:pPr>
      <w:r w:rsidRPr="00CD4B3F">
        <w:rPr>
          <w:rFonts w:ascii="Arial" w:hAnsi="Arial" w:cs="Arial"/>
          <w:rtl/>
          <w:lang w:val="ar-QA" w:bidi="ar-QA"/>
        </w:rPr>
        <w:t xml:space="preserve">المواد: نحاس أصفر وفولاذ مقاوم للصدأ </w:t>
      </w:r>
    </w:p>
    <w:p w:rsidR="006E2662" w:rsidRPr="00CD4B3F" w:rsidRDefault="0097107B" w:rsidP="008204DA">
      <w:pPr>
        <w:pStyle w:val="Sansinterligne"/>
        <w:bidi/>
        <w:jc w:val="both"/>
        <w:rPr>
          <w:rFonts w:ascii="Arial" w:hAnsi="Arial" w:cs="Arial"/>
        </w:rPr>
      </w:pPr>
      <w:r w:rsidRPr="00CD4B3F">
        <w:rPr>
          <w:rFonts w:ascii="Arial" w:hAnsi="Arial" w:cs="Arial"/>
          <w:rtl/>
          <w:lang w:val="ar-QA" w:bidi="ar-QA"/>
        </w:rPr>
        <w:t xml:space="preserve">لمسات ختامية تشمل: الصقل والشطف والتلميع. </w:t>
      </w:r>
    </w:p>
    <w:p w:rsidR="006E2662" w:rsidRPr="00CD4B3F" w:rsidRDefault="005C4745" w:rsidP="008204DA">
      <w:pPr>
        <w:pStyle w:val="Sansinterligne"/>
        <w:bidi/>
        <w:jc w:val="both"/>
        <w:rPr>
          <w:rFonts w:ascii="Arial" w:hAnsi="Arial" w:cs="Arial"/>
        </w:rPr>
      </w:pPr>
    </w:p>
    <w:p w:rsidR="00162937" w:rsidRPr="00CD4B3F" w:rsidRDefault="0097107B" w:rsidP="008204DA">
      <w:pPr>
        <w:pStyle w:val="Sansinterligne"/>
        <w:bidi/>
        <w:jc w:val="both"/>
        <w:rPr>
          <w:rFonts w:ascii="Arial" w:hAnsi="Arial" w:cs="Arial"/>
        </w:rPr>
      </w:pPr>
      <w:r w:rsidRPr="00CD4B3F">
        <w:rPr>
          <w:rFonts w:ascii="Arial" w:hAnsi="Arial" w:cs="Arial"/>
          <w:rtl/>
          <w:lang w:val="ar-QA" w:bidi="ar-QA"/>
        </w:rPr>
        <w:t xml:space="preserve">الكبسولة: </w:t>
      </w:r>
    </w:p>
    <w:p w:rsidR="00162937" w:rsidRPr="00CD4B3F" w:rsidRDefault="0097107B" w:rsidP="008204DA">
      <w:pPr>
        <w:pStyle w:val="Sansinterligne"/>
        <w:bidi/>
        <w:jc w:val="both"/>
        <w:rPr>
          <w:rFonts w:ascii="Arial" w:hAnsi="Arial" w:cs="Arial"/>
        </w:rPr>
      </w:pPr>
      <w:r w:rsidRPr="00CD4B3F">
        <w:rPr>
          <w:rFonts w:ascii="Arial" w:hAnsi="Arial" w:cs="Arial"/>
          <w:rtl/>
          <w:lang w:val="ar-QA" w:bidi="ar-QA"/>
        </w:rPr>
        <w:t xml:space="preserve">بلور من زجاج معدني </w:t>
      </w:r>
    </w:p>
    <w:p w:rsidR="00162937" w:rsidRPr="00CD4B3F" w:rsidRDefault="0097107B" w:rsidP="008204DA">
      <w:pPr>
        <w:pStyle w:val="Sansinterligne"/>
        <w:bidi/>
        <w:jc w:val="both"/>
        <w:rPr>
          <w:rFonts w:ascii="Arial" w:hAnsi="Arial" w:cs="Arial"/>
        </w:rPr>
      </w:pPr>
      <w:r w:rsidRPr="00CD4B3F">
        <w:rPr>
          <w:rFonts w:ascii="Arial" w:hAnsi="Arial" w:cs="Arial"/>
          <w:rtl/>
          <w:lang w:val="ar-QA" w:bidi="ar-QA"/>
        </w:rPr>
        <w:t xml:space="preserve">مروحتان في كلّ طرف.  منجزة باستخدام قصّ مائي.  </w:t>
      </w:r>
    </w:p>
    <w:p w:rsidR="006E2662" w:rsidRPr="00CD4B3F" w:rsidRDefault="0097107B" w:rsidP="008204DA">
      <w:pPr>
        <w:pStyle w:val="Sansinterligne"/>
        <w:bidi/>
        <w:jc w:val="both"/>
        <w:rPr>
          <w:rFonts w:ascii="Arial" w:hAnsi="Arial" w:cs="Arial"/>
        </w:rPr>
      </w:pPr>
      <w:r w:rsidRPr="00CD4B3F">
        <w:rPr>
          <w:rFonts w:ascii="Arial" w:hAnsi="Arial" w:cs="Arial"/>
          <w:rtl/>
          <w:lang w:val="ar-QA" w:bidi="ar-QA"/>
        </w:rPr>
        <w:t xml:space="preserve">المواد: نحاس أصفر بالاديوم وPVD (ترسيب البخار المادي) حسب الاصدارات. </w:t>
      </w:r>
    </w:p>
    <w:p w:rsidR="00261891" w:rsidRPr="00CD4B3F" w:rsidRDefault="005C4745" w:rsidP="008204DA">
      <w:pPr>
        <w:pStyle w:val="Sansinterligne"/>
        <w:bidi/>
        <w:jc w:val="both"/>
        <w:rPr>
          <w:rFonts w:ascii="Arial" w:hAnsi="Arial" w:cs="Arial"/>
        </w:rPr>
      </w:pPr>
    </w:p>
    <w:p w:rsidR="00162937" w:rsidRPr="00CD4B3F" w:rsidRDefault="0097107B" w:rsidP="008204DA">
      <w:pPr>
        <w:pStyle w:val="Sansinterligne"/>
        <w:bidi/>
        <w:jc w:val="both"/>
        <w:rPr>
          <w:rFonts w:ascii="Arial" w:hAnsi="Arial" w:cs="Arial"/>
        </w:rPr>
      </w:pPr>
      <w:r w:rsidRPr="00CD4B3F">
        <w:rPr>
          <w:rFonts w:ascii="Arial" w:hAnsi="Arial" w:cs="Arial"/>
          <w:rtl/>
          <w:lang w:val="ar-QA" w:bidi="ar-QA"/>
        </w:rPr>
        <w:t xml:space="preserve">الهيكل السفلي: </w:t>
      </w:r>
    </w:p>
    <w:p w:rsidR="00162937" w:rsidRPr="00CD4B3F" w:rsidRDefault="0097107B" w:rsidP="008204DA">
      <w:pPr>
        <w:pStyle w:val="Sansinterligne"/>
        <w:bidi/>
        <w:jc w:val="both"/>
        <w:rPr>
          <w:rFonts w:ascii="Arial" w:hAnsi="Arial" w:cs="Arial"/>
        </w:rPr>
      </w:pPr>
      <w:r w:rsidRPr="00CD4B3F">
        <w:rPr>
          <w:rFonts w:ascii="Arial" w:hAnsi="Arial" w:cs="Arial"/>
          <w:rtl/>
          <w:lang w:val="ar-QA" w:bidi="ar-QA"/>
        </w:rPr>
        <w:t>قاعدة ثلاثية السيقان ثابتة من النحاس الأصفر والفولاذ المقاوم للصدأ (بالاديوم، مذهّب أو طلاء PVD</w:t>
      </w:r>
      <w:r w:rsidR="00293AC0">
        <w:rPr>
          <w:rFonts w:ascii="Arial" w:hAnsi="Arial" w:cs="Arial" w:hint="cs"/>
          <w:rtl/>
          <w:lang w:val="ar-QA" w:bidi="ar-QA"/>
        </w:rPr>
        <w:t xml:space="preserve"> </w:t>
      </w:r>
      <w:r w:rsidR="00293AC0" w:rsidRPr="00CD4B3F">
        <w:rPr>
          <w:rFonts w:ascii="Arial" w:hAnsi="Arial" w:cs="Arial"/>
          <w:rtl/>
          <w:lang w:val="ar-QA" w:bidi="ar-QA"/>
        </w:rPr>
        <w:t>(ترسيب البخار المادي)</w:t>
      </w:r>
      <w:r w:rsidRPr="00CD4B3F">
        <w:rPr>
          <w:rFonts w:ascii="Arial" w:hAnsi="Arial" w:cs="Arial"/>
          <w:rtl/>
          <w:lang w:val="ar-QA" w:bidi="ar-QA"/>
        </w:rPr>
        <w:t xml:space="preserve"> أسود حسب </w:t>
      </w:r>
      <w:r w:rsidR="00293AC0" w:rsidRPr="00CD4B3F">
        <w:rPr>
          <w:rFonts w:ascii="Arial" w:hAnsi="Arial" w:cs="Arial" w:hint="cs"/>
          <w:rtl/>
          <w:lang w:val="ar-QA" w:bidi="ar-QA"/>
        </w:rPr>
        <w:t>الإصدارات</w:t>
      </w:r>
      <w:r w:rsidRPr="00CD4B3F">
        <w:rPr>
          <w:rFonts w:ascii="Arial" w:hAnsi="Arial" w:cs="Arial"/>
          <w:rtl/>
          <w:lang w:val="ar-QA" w:bidi="ar-QA"/>
        </w:rPr>
        <w:t xml:space="preserve">) </w:t>
      </w:r>
    </w:p>
    <w:p w:rsidR="00162937" w:rsidRPr="00CD4B3F" w:rsidRDefault="0097107B" w:rsidP="008204DA">
      <w:pPr>
        <w:pStyle w:val="Sansinterligne"/>
        <w:bidi/>
        <w:jc w:val="both"/>
        <w:rPr>
          <w:rFonts w:ascii="Arial" w:hAnsi="Arial" w:cs="Arial"/>
        </w:rPr>
      </w:pPr>
      <w:r w:rsidRPr="00CD4B3F">
        <w:rPr>
          <w:rFonts w:ascii="Arial" w:hAnsi="Arial" w:cs="Arial"/>
          <w:rtl/>
          <w:lang w:val="ar-QA" w:bidi="ar-QA"/>
        </w:rPr>
        <w:t xml:space="preserve">اسطوانات (ثابتة) من الفولاذ المقاوم للصدأ </w:t>
      </w:r>
    </w:p>
    <w:p w:rsidR="00261891" w:rsidRPr="00CD4B3F" w:rsidRDefault="005C4745" w:rsidP="008204DA">
      <w:pPr>
        <w:pStyle w:val="Sansinterligne"/>
        <w:bidi/>
        <w:jc w:val="both"/>
        <w:rPr>
          <w:rFonts w:ascii="Arial" w:hAnsi="Arial" w:cs="Arial"/>
        </w:rPr>
      </w:pPr>
    </w:p>
    <w:p w:rsidR="00261891" w:rsidRPr="00CD4B3F" w:rsidRDefault="0097107B" w:rsidP="008204DA">
      <w:pPr>
        <w:pStyle w:val="Sansinterligne"/>
        <w:bidi/>
        <w:jc w:val="both"/>
        <w:rPr>
          <w:rFonts w:ascii="Arial" w:hAnsi="Arial" w:cs="Arial"/>
        </w:rPr>
      </w:pPr>
      <w:r w:rsidRPr="00CD4B3F">
        <w:rPr>
          <w:rFonts w:ascii="Arial" w:hAnsi="Arial" w:cs="Arial"/>
          <w:rtl/>
          <w:lang w:val="ar-QA" w:bidi="ar-QA"/>
        </w:rPr>
        <w:t xml:space="preserve">نظام ايقاف دوران الكبسولة بفضل نظام حزقة. </w:t>
      </w:r>
    </w:p>
    <w:p w:rsidR="004724E6" w:rsidRPr="00CD4B3F" w:rsidRDefault="005C4745" w:rsidP="008204DA">
      <w:pPr>
        <w:pStyle w:val="Sansinterligne"/>
        <w:bidi/>
        <w:jc w:val="both"/>
        <w:rPr>
          <w:rFonts w:ascii="Arial" w:hAnsi="Arial" w:cs="Arial"/>
        </w:rPr>
      </w:pPr>
    </w:p>
    <w:p w:rsidR="004724E6" w:rsidRPr="00CD4B3F" w:rsidRDefault="0097107B" w:rsidP="008204DA">
      <w:pPr>
        <w:pStyle w:val="Sansinterligne"/>
        <w:bidi/>
        <w:jc w:val="both"/>
        <w:rPr>
          <w:rFonts w:ascii="Arial" w:hAnsi="Arial" w:cs="Arial"/>
          <w:b/>
        </w:rPr>
      </w:pPr>
      <w:r w:rsidRPr="00CD4B3F">
        <w:rPr>
          <w:rFonts w:ascii="Arial" w:hAnsi="Arial" w:cs="Arial"/>
          <w:b/>
          <w:bCs/>
          <w:rtl/>
          <w:lang w:val="ar-QA" w:bidi="ar-QA"/>
        </w:rPr>
        <w:t>الرقم المرجعي:</w:t>
      </w:r>
    </w:p>
    <w:p w:rsidR="004724E6" w:rsidRPr="00CD4B3F" w:rsidRDefault="00293AC0" w:rsidP="00293AC0">
      <w:pPr>
        <w:pStyle w:val="Sansinterligne"/>
        <w:bidi/>
        <w:jc w:val="both"/>
        <w:rPr>
          <w:rFonts w:ascii="Arial" w:hAnsi="Arial" w:cs="Arial"/>
        </w:rPr>
      </w:pPr>
      <w:r w:rsidRPr="00CD4B3F">
        <w:rPr>
          <w:rFonts w:ascii="Arial" w:hAnsi="Arial" w:cs="Arial"/>
        </w:rPr>
        <w:t>74.6001/114 </w:t>
      </w:r>
      <w:r w:rsidR="0097107B" w:rsidRPr="00CD4B3F">
        <w:rPr>
          <w:rFonts w:ascii="Arial" w:hAnsi="Arial" w:cs="Arial"/>
          <w:rtl/>
          <w:lang w:val="ar-QA" w:bidi="ar-QA"/>
        </w:rPr>
        <w:t>: فولاذ</w:t>
      </w:r>
    </w:p>
    <w:p w:rsidR="004724E6" w:rsidRPr="00CD4B3F" w:rsidRDefault="00293AC0" w:rsidP="0097107B">
      <w:pPr>
        <w:pStyle w:val="Sansinterligne"/>
        <w:bidi/>
        <w:jc w:val="both"/>
        <w:rPr>
          <w:rFonts w:ascii="Arial" w:hAnsi="Arial" w:cs="Arial"/>
        </w:rPr>
      </w:pPr>
      <w:r w:rsidRPr="00CD4B3F">
        <w:rPr>
          <w:rFonts w:ascii="Arial" w:hAnsi="Arial" w:cs="Arial"/>
        </w:rPr>
        <w:t>74.6001/204 </w:t>
      </w:r>
      <w:r w:rsidR="0097107B" w:rsidRPr="00CD4B3F">
        <w:rPr>
          <w:rFonts w:ascii="Arial" w:hAnsi="Arial" w:cs="Arial"/>
          <w:rtl/>
          <w:lang w:val="ar-QA" w:bidi="ar-QA"/>
        </w:rPr>
        <w:t>: أسود ومطلي بالذهب</w:t>
      </w:r>
    </w:p>
    <w:p w:rsidR="004724E6" w:rsidRPr="00CD4B3F" w:rsidRDefault="0097107B" w:rsidP="0097107B">
      <w:pPr>
        <w:pStyle w:val="Sansinterligne"/>
        <w:bidi/>
        <w:jc w:val="both"/>
        <w:rPr>
          <w:rFonts w:ascii="Arial" w:hAnsi="Arial" w:cs="Arial"/>
        </w:rPr>
      </w:pPr>
      <w:r w:rsidRPr="00CD4B3F">
        <w:rPr>
          <w:rFonts w:ascii="Arial" w:hAnsi="Arial" w:cs="Arial"/>
        </w:rPr>
        <w:t>74.6001/214</w:t>
      </w:r>
      <w:r>
        <w:rPr>
          <w:rFonts w:ascii="Arial" w:hAnsi="Arial" w:cs="Arial"/>
        </w:rPr>
        <w:t xml:space="preserve"> </w:t>
      </w:r>
      <w:r w:rsidRPr="00CD4B3F">
        <w:rPr>
          <w:rFonts w:ascii="Arial" w:hAnsi="Arial" w:cs="Arial"/>
          <w:rtl/>
          <w:lang w:val="ar-QA" w:bidi="ar-QA"/>
        </w:rPr>
        <w:t>: أسود وفولاذ</w:t>
      </w:r>
    </w:p>
    <w:p w:rsidR="006B7C44" w:rsidRPr="00CD4B3F" w:rsidRDefault="0097107B" w:rsidP="008204DA">
      <w:pPr>
        <w:bidi/>
        <w:jc w:val="both"/>
        <w:rPr>
          <w:rFonts w:ascii="Arial" w:hAnsi="Arial" w:cs="Arial"/>
        </w:rPr>
      </w:pPr>
      <w:r w:rsidRPr="00CD4B3F">
        <w:rPr>
          <w:rFonts w:ascii="Arial" w:hAnsi="Arial" w:cs="Arial"/>
          <w:rtl/>
          <w:lang w:val="ar-QA" w:bidi="ar-QA"/>
        </w:rPr>
        <w:br w:type="page"/>
      </w:r>
    </w:p>
    <w:p w:rsidR="00DA6094" w:rsidRPr="00CD4B3F" w:rsidRDefault="0097107B" w:rsidP="008204DA">
      <w:pPr>
        <w:pStyle w:val="Sansinterligne"/>
        <w:bidi/>
        <w:jc w:val="both"/>
        <w:rPr>
          <w:rFonts w:ascii="Arial" w:hAnsi="Arial" w:cs="Arial"/>
          <w:b/>
          <w:color w:val="000000" w:themeColor="text1"/>
        </w:rPr>
      </w:pPr>
      <w:r w:rsidRPr="00CD4B3F">
        <w:rPr>
          <w:rFonts w:ascii="Arial" w:hAnsi="Arial" w:cs="Arial"/>
          <w:b/>
          <w:bCs/>
          <w:color w:val="000000" w:themeColor="text1"/>
          <w:rtl/>
          <w:lang w:val="ar-QA" w:bidi="ar-QA"/>
        </w:rPr>
        <w:lastRenderedPageBreak/>
        <w:t>مارتان بولو، مصمّم موهوب شاب</w:t>
      </w:r>
    </w:p>
    <w:p w:rsidR="00DA6094" w:rsidRPr="00CD4B3F" w:rsidRDefault="005C4745" w:rsidP="008204DA">
      <w:pPr>
        <w:pStyle w:val="Sansinterligne"/>
        <w:bidi/>
        <w:jc w:val="both"/>
        <w:rPr>
          <w:rFonts w:ascii="Arial" w:hAnsi="Arial" w:cs="Arial"/>
          <w:b/>
          <w:color w:val="000000" w:themeColor="text1"/>
        </w:rPr>
      </w:pPr>
    </w:p>
    <w:p w:rsidR="00DA6094" w:rsidRPr="00CD4B3F" w:rsidRDefault="0097107B" w:rsidP="0097107B">
      <w:pPr>
        <w:pStyle w:val="Sansinterligne"/>
        <w:bidi/>
        <w:jc w:val="both"/>
        <w:rPr>
          <w:rFonts w:ascii="Arial" w:hAnsi="Arial" w:cs="Arial"/>
        </w:rPr>
      </w:pPr>
      <w:r w:rsidRPr="00CD4B3F">
        <w:rPr>
          <w:rFonts w:ascii="Arial" w:hAnsi="Arial" w:cs="Arial"/>
          <w:rtl/>
          <w:lang w:val="ar-QA" w:bidi="ar-QA"/>
        </w:rPr>
        <w:t>منذ نعومة أظفاره،</w:t>
      </w:r>
      <w:r>
        <w:rPr>
          <w:rFonts w:ascii="Arial" w:hAnsi="Arial" w:cs="Arial"/>
          <w:lang w:bidi="ar-QA"/>
        </w:rPr>
        <w:t xml:space="preserve"> </w:t>
      </w:r>
      <w:r w:rsidRPr="00CD4B3F">
        <w:rPr>
          <w:rFonts w:ascii="Arial" w:hAnsi="Arial" w:cs="Arial"/>
          <w:rtl/>
          <w:lang w:val="ar-QA" w:bidi="ar-QA"/>
        </w:rPr>
        <w:t xml:space="preserve">استوعب مارتان بولو الذي ترعرع في ورشة نجارة أثاث فاخر القيم الثمينة التي تناقلها جيلان من الحرفيين المهرة. وانطلق في مسيرة غير مسبوقة مدفوعاً في ذلك بانجذابه للمهن اليدوية والحرفية. وبعد الحصول على شهادة أولى في الميكانيكا الصناعية، حصد الشهادة الوطنية في الفنون التشكيلية من مدرسة الفنون الجميلة بليموج في اختصاص تصميم الأغراض. </w:t>
      </w:r>
    </w:p>
    <w:p w:rsidR="00DA6094" w:rsidRPr="00CD4B3F" w:rsidRDefault="005C4745" w:rsidP="008204DA">
      <w:pPr>
        <w:pStyle w:val="Sansinterligne"/>
        <w:bidi/>
        <w:jc w:val="both"/>
        <w:rPr>
          <w:rFonts w:ascii="Arial" w:hAnsi="Arial" w:cs="Arial"/>
        </w:rPr>
      </w:pPr>
    </w:p>
    <w:p w:rsidR="00DA6094" w:rsidRPr="00CD4B3F" w:rsidRDefault="0097107B" w:rsidP="008204DA">
      <w:pPr>
        <w:pStyle w:val="Sansinterligne"/>
        <w:bidi/>
        <w:jc w:val="both"/>
        <w:rPr>
          <w:rFonts w:ascii="Arial" w:hAnsi="Arial" w:cs="Arial"/>
        </w:rPr>
      </w:pPr>
      <w:r w:rsidRPr="00CD4B3F">
        <w:rPr>
          <w:rFonts w:ascii="Arial" w:hAnsi="Arial" w:cs="Arial"/>
          <w:rtl/>
          <w:lang w:val="ar-QA" w:bidi="ar-QA"/>
        </w:rPr>
        <w:t xml:space="preserve">ولتحسين معارفه في المجال الحرفي والعودة إلى أصوله السويسرية، التحق مارتان بمدرسة الفنّ بلوزان ليدرس </w:t>
      </w:r>
      <w:r>
        <w:rPr>
          <w:rFonts w:ascii="Arial" w:hAnsi="Arial" w:cs="Arial" w:hint="cs"/>
          <w:rtl/>
          <w:lang w:bidi="ar-DZ"/>
        </w:rPr>
        <w:t xml:space="preserve">في فرع </w:t>
      </w:r>
      <w:r w:rsidRPr="00CD4B3F">
        <w:rPr>
          <w:rFonts w:ascii="Arial" w:hAnsi="Arial" w:cs="Arial"/>
          <w:rtl/>
          <w:lang w:val="ar-QA" w:bidi="ar-QA"/>
        </w:rPr>
        <w:t xml:space="preserve">ماجستير الدراسات المعمّقة في التصميم في مجال المنتجات الفخمة والحرف اليدوية. </w:t>
      </w:r>
    </w:p>
    <w:p w:rsidR="00DA6094" w:rsidRPr="00CD4B3F" w:rsidRDefault="0097107B" w:rsidP="008204DA">
      <w:pPr>
        <w:pStyle w:val="Sansinterligne"/>
        <w:bidi/>
        <w:jc w:val="both"/>
        <w:rPr>
          <w:rFonts w:ascii="Arial" w:hAnsi="Arial" w:cs="Arial"/>
        </w:rPr>
      </w:pPr>
      <w:r w:rsidRPr="00CD4B3F">
        <w:rPr>
          <w:rFonts w:ascii="Arial" w:hAnsi="Arial" w:cs="Arial"/>
          <w:rtl/>
          <w:lang w:val="ar-QA" w:bidi="ar-QA"/>
        </w:rPr>
        <w:t xml:space="preserve">وعمل مع العديد من الدور ذائعة الصيت ممّا مكّنه من دخول عالم المجوهرات الراقية وفنون الطبخ والأزياء الفاخرة. </w:t>
      </w:r>
    </w:p>
    <w:p w:rsidR="00DA6094" w:rsidRPr="00CD4B3F" w:rsidRDefault="005C4745" w:rsidP="008204DA">
      <w:pPr>
        <w:pStyle w:val="Sansinterligne"/>
        <w:bidi/>
        <w:jc w:val="both"/>
        <w:rPr>
          <w:rFonts w:ascii="Arial" w:hAnsi="Arial" w:cs="Arial"/>
        </w:rPr>
      </w:pPr>
    </w:p>
    <w:p w:rsidR="00DA6094" w:rsidRPr="00CD4B3F" w:rsidRDefault="0097107B" w:rsidP="008204DA">
      <w:pPr>
        <w:pStyle w:val="Sansinterligne"/>
        <w:bidi/>
        <w:jc w:val="both"/>
        <w:rPr>
          <w:rFonts w:ascii="Arial" w:hAnsi="Arial" w:cs="Arial"/>
        </w:rPr>
      </w:pPr>
      <w:r w:rsidRPr="00CD4B3F">
        <w:rPr>
          <w:rFonts w:ascii="Arial" w:hAnsi="Arial" w:cs="Arial"/>
          <w:rtl/>
          <w:lang w:val="ar-QA" w:bidi="ar-QA"/>
        </w:rPr>
        <w:t xml:space="preserve">يشعر مارتان الشغوف بالتقنيات المعقّدة والخيال العلمي بانجذاب طبيعي نحو الآلات وخاصّة الغريبة منها... ويعمل حالياً كمصمّم ساعاتي في مصنع L’Épée 1839 في دوليمونت. </w:t>
      </w:r>
    </w:p>
    <w:p w:rsidR="00664278" w:rsidRDefault="00664278">
      <w:pPr>
        <w:rPr>
          <w:rFonts w:ascii="Arial" w:hAnsi="Arial" w:cs="Arial"/>
          <w:b/>
          <w:rtl/>
        </w:rPr>
      </w:pPr>
      <w:r>
        <w:rPr>
          <w:rFonts w:ascii="Arial" w:hAnsi="Arial" w:cs="Arial"/>
          <w:b/>
          <w:rtl/>
        </w:rPr>
        <w:br w:type="page"/>
      </w:r>
    </w:p>
    <w:p w:rsidR="00C9426C" w:rsidRPr="0088561A" w:rsidRDefault="00664278" w:rsidP="00C9426C">
      <w:pPr>
        <w:pStyle w:val="Sansinterligne"/>
        <w:bidi/>
        <w:jc w:val="both"/>
        <w:rPr>
          <w:rFonts w:ascii="Arial" w:hAnsi="Arial" w:cs="Arial"/>
          <w:sz w:val="18"/>
          <w:szCs w:val="18"/>
          <w:lang w:val="en-GB" w:eastAsia="de-DE"/>
        </w:rPr>
      </w:pPr>
      <w:r>
        <w:rPr>
          <w:rFonts w:ascii="Arial" w:hAnsi="Arial" w:cs="Arial"/>
          <w:sz w:val="20"/>
          <w:szCs w:val="20"/>
          <w:rtl/>
          <w:lang w:val="ar-QA" w:bidi="ar-QA"/>
        </w:rPr>
        <w:lastRenderedPageBreak/>
        <w:t>’</w:t>
      </w:r>
      <w:r w:rsidR="00C9426C" w:rsidRPr="00C9426C">
        <w:rPr>
          <w:rFonts w:ascii="Arial" w:hAnsi="Arial" w:cs="Arial" w:hint="cs"/>
          <w:bCs/>
          <w:sz w:val="28"/>
          <w:szCs w:val="28"/>
          <w:rtl/>
          <w:lang w:val="en-GB" w:bidi="ar-AE"/>
        </w:rPr>
        <w:t xml:space="preserve"> </w:t>
      </w:r>
      <w:r w:rsidR="00C9426C" w:rsidRPr="0088561A">
        <w:rPr>
          <w:rFonts w:ascii="Arial" w:hAnsi="Arial" w:cs="Arial" w:hint="cs"/>
          <w:bCs/>
          <w:sz w:val="28"/>
          <w:szCs w:val="28"/>
          <w:rtl/>
          <w:lang w:val="en-GB" w:bidi="ar-AE"/>
        </w:rPr>
        <w:t>L'EPEE 1839.</w:t>
      </w:r>
      <w:r w:rsidR="00C9426C" w:rsidRPr="0088561A">
        <w:rPr>
          <w:rFonts w:ascii="Arial" w:hAnsi="Arial" w:cs="Arial"/>
          <w:bCs/>
          <w:sz w:val="28"/>
          <w:szCs w:val="28"/>
          <w:rtl/>
          <w:lang w:val="en-GB" w:bidi="ar-AE"/>
        </w:rPr>
        <w:t xml:space="preserve"> – رائدة تصنيع ساعات المكتب والحائط في سويسرا</w:t>
      </w:r>
    </w:p>
    <w:p w:rsidR="00C9426C" w:rsidRPr="0088561A" w:rsidRDefault="00C9426C" w:rsidP="00C9426C">
      <w:pPr>
        <w:bidi/>
        <w:spacing w:after="0" w:line="240" w:lineRule="auto"/>
        <w:jc w:val="both"/>
        <w:rPr>
          <w:rFonts w:ascii="Arial" w:eastAsia="ヒラギノ角ゴ Pro W3" w:hAnsi="Arial" w:cs="Arial"/>
          <w:b/>
          <w:kern w:val="1"/>
          <w:sz w:val="24"/>
          <w:szCs w:val="24"/>
          <w:rtl/>
          <w:lang w:eastAsia="ar-SA" w:bidi="ar-AE"/>
        </w:rPr>
      </w:pPr>
    </w:p>
    <w:p w:rsidR="00C9426C" w:rsidRPr="0088561A" w:rsidRDefault="00C9426C" w:rsidP="00C9426C">
      <w:pPr>
        <w:pStyle w:val="Sansinterligne"/>
        <w:bidi/>
        <w:jc w:val="both"/>
        <w:rPr>
          <w:rFonts w:ascii="Arial" w:eastAsia="ヒラギノ角ゴ Pro W3" w:hAnsi="Arial" w:cs="Arial"/>
          <w:b/>
          <w:kern w:val="1"/>
          <w:rtl/>
          <w:lang w:val="en-US" w:eastAsia="ar-SA" w:bidi="ar-AE"/>
        </w:rPr>
      </w:pPr>
      <w:r w:rsidRPr="0088561A">
        <w:rPr>
          <w:rFonts w:ascii="Arial" w:eastAsia="ヒラギノ角ゴ Pro W3" w:hAnsi="Arial" w:cs="Arial"/>
          <w:b/>
          <w:kern w:val="1"/>
          <w:rtl/>
          <w:lang w:val="en-US" w:eastAsia="ar-SA" w:bidi="ar-AE"/>
        </w:rPr>
        <w:t>لما يقرب من 180 عاماً، تبرز</w:t>
      </w:r>
      <w:r w:rsidRPr="0088561A">
        <w:rPr>
          <w:rFonts w:ascii="Arial" w:hAnsi="Arial" w:cs="Arial"/>
          <w:rtl/>
          <w:lang w:val="ar-TN" w:bidi="ar-TN"/>
        </w:rPr>
        <w:t xml:space="preserve"> </w:t>
      </w:r>
      <w:proofErr w:type="spellStart"/>
      <w:r w:rsidRPr="0088561A">
        <w:rPr>
          <w:rFonts w:ascii="Arial" w:hAnsi="Arial" w:cs="Arial"/>
          <w:rtl/>
          <w:lang w:val="ar-TN" w:bidi="ar-TN"/>
        </w:rPr>
        <w:t>l’Epée</w:t>
      </w:r>
      <w:proofErr w:type="spellEnd"/>
      <w:r w:rsidRPr="0088561A">
        <w:rPr>
          <w:rFonts w:ascii="Arial" w:hAnsi="Arial" w:cs="Arial"/>
          <w:rtl/>
          <w:lang w:val="ar-TN" w:bidi="ar-TN"/>
        </w:rPr>
        <w:t xml:space="preserve"> </w:t>
      </w:r>
      <w:proofErr w:type="gramStart"/>
      <w:r w:rsidRPr="0088561A">
        <w:rPr>
          <w:rFonts w:ascii="Arial" w:hAnsi="Arial" w:cs="Arial"/>
          <w:rtl/>
          <w:lang w:val="ar-TN" w:bidi="ar-TN"/>
        </w:rPr>
        <w:t>1839</w:t>
      </w:r>
      <w:r w:rsidRPr="0088561A">
        <w:rPr>
          <w:rFonts w:ascii="Arial" w:eastAsia="ヒラギノ角ゴ Pro W3" w:hAnsi="Arial" w:cs="Arial"/>
          <w:b/>
          <w:kern w:val="1"/>
          <w:rtl/>
          <w:lang w:val="en-US" w:eastAsia="ar-SA" w:bidi="ar-AE"/>
        </w:rPr>
        <w:t xml:space="preserve">  في</w:t>
      </w:r>
      <w:proofErr w:type="gramEnd"/>
      <w:r w:rsidRPr="0088561A">
        <w:rPr>
          <w:rFonts w:ascii="Arial" w:eastAsia="ヒラギノ角ゴ Pro W3" w:hAnsi="Arial" w:cs="Arial"/>
          <w:b/>
          <w:kern w:val="1"/>
          <w:rtl/>
          <w:lang w:val="en-US" w:eastAsia="ar-SA" w:bidi="ar-AE"/>
        </w:rPr>
        <w:t xml:space="preserve"> المقدمة كشركة سويسرية تخصصت في صناعة ساعات المكتب والحائط الراقية. تأسست الشركة في العام 1839 على يد أوغست ل</w:t>
      </w:r>
      <w:r w:rsidRPr="0088561A">
        <w:rPr>
          <w:rFonts w:ascii="Arial" w:hAnsi="Arial" w:cs="Arial"/>
          <w:rtl/>
          <w:lang w:val="ar-TN" w:bidi="ar-TN"/>
        </w:rPr>
        <w:t xml:space="preserve"> </w:t>
      </w:r>
      <w:proofErr w:type="spellStart"/>
      <w:r w:rsidRPr="0088561A">
        <w:rPr>
          <w:rFonts w:ascii="Arial" w:hAnsi="Arial" w:cs="Arial"/>
          <w:rtl/>
          <w:lang w:val="ar-TN" w:bidi="ar-TN"/>
        </w:rPr>
        <w:t>l’Epée</w:t>
      </w:r>
      <w:proofErr w:type="spellEnd"/>
      <w:r w:rsidRPr="0088561A">
        <w:rPr>
          <w:rFonts w:ascii="Arial" w:hAnsi="Arial" w:cs="Arial"/>
          <w:rtl/>
          <w:lang w:val="ar-TN" w:bidi="ar-TN"/>
        </w:rPr>
        <w:t xml:space="preserve"> 1839</w:t>
      </w:r>
      <w:r w:rsidRPr="0088561A">
        <w:rPr>
          <w:rFonts w:ascii="Arial" w:hAnsi="Arial" w:cs="Arial" w:hint="cs"/>
          <w:rtl/>
          <w:lang w:val="ar-TN" w:bidi="ar-TN"/>
        </w:rPr>
        <w:t xml:space="preserve"> </w:t>
      </w:r>
      <w:proofErr w:type="spellStart"/>
      <w:r w:rsidRPr="0088561A">
        <w:rPr>
          <w:rFonts w:ascii="Arial" w:eastAsia="ヒラギノ角ゴ Pro W3" w:hAnsi="Arial" w:cs="Arial"/>
          <w:b/>
          <w:kern w:val="1"/>
          <w:rtl/>
          <w:lang w:val="en-US" w:eastAsia="ar-SA" w:bidi="ar-AE"/>
        </w:rPr>
        <w:t>يبيه</w:t>
      </w:r>
      <w:proofErr w:type="spellEnd"/>
      <w:r w:rsidRPr="0088561A">
        <w:rPr>
          <w:rFonts w:ascii="Arial" w:eastAsia="ヒラギノ角ゴ Pro W3" w:hAnsi="Arial" w:cs="Arial"/>
          <w:b/>
          <w:kern w:val="1"/>
          <w:rtl/>
          <w:lang w:val="en-US" w:eastAsia="ar-SA" w:bidi="ar-AE"/>
        </w:rPr>
        <w:t xml:space="preserve"> في منطقة </w:t>
      </w:r>
      <w:proofErr w:type="spellStart"/>
      <w:r w:rsidRPr="0088561A">
        <w:rPr>
          <w:rFonts w:ascii="Arial" w:eastAsia="ヒラギノ角ゴ Pro W3" w:hAnsi="Arial" w:cs="Arial"/>
          <w:b/>
          <w:kern w:val="1"/>
          <w:rtl/>
          <w:lang w:val="en-US" w:eastAsia="ar-SA" w:bidi="ar-AE"/>
        </w:rPr>
        <w:t>بيزانسون</w:t>
      </w:r>
      <w:proofErr w:type="spellEnd"/>
      <w:r w:rsidRPr="0088561A">
        <w:rPr>
          <w:rFonts w:ascii="Arial" w:eastAsia="ヒラギノ角ゴ Pro W3" w:hAnsi="Arial" w:cs="Arial"/>
          <w:b/>
          <w:kern w:val="1"/>
          <w:rtl/>
          <w:lang w:val="en-US" w:eastAsia="ar-SA" w:bidi="ar-AE"/>
        </w:rPr>
        <w:t xml:space="preserve"> في فرنسا، حيث ركزت الشركة في بدايتها على إنتاج الصناديق الموسيقية ومكونات الساعات، ليصبح اسم العلامة في ذلك الوقت مرادفاً للمكونات المصنوعة يدوياً بالكامل.</w:t>
      </w:r>
    </w:p>
    <w:p w:rsidR="00C9426C" w:rsidRPr="0088561A" w:rsidRDefault="00C9426C" w:rsidP="00C9426C">
      <w:pPr>
        <w:pStyle w:val="Sansinterligne"/>
        <w:bidi/>
        <w:jc w:val="both"/>
        <w:rPr>
          <w:rFonts w:ascii="Arial" w:eastAsia="ヒラギノ角ゴ Pro W3" w:hAnsi="Arial" w:cs="Arial"/>
          <w:b/>
          <w:kern w:val="1"/>
          <w:rtl/>
          <w:lang w:val="en-US" w:eastAsia="ar-SA" w:bidi="ar-AE"/>
        </w:rPr>
      </w:pPr>
    </w:p>
    <w:p w:rsidR="00C9426C" w:rsidRPr="0088561A" w:rsidRDefault="00C9426C" w:rsidP="00C9426C">
      <w:pPr>
        <w:pStyle w:val="Sansinterligne"/>
        <w:bidi/>
        <w:jc w:val="both"/>
        <w:rPr>
          <w:rFonts w:ascii="Arial" w:eastAsia="ヒラギノ角ゴ Pro W3" w:hAnsi="Arial" w:cs="Arial"/>
          <w:b/>
          <w:kern w:val="1"/>
          <w:rtl/>
          <w:lang w:val="en-US" w:eastAsia="ar-SA" w:bidi="ar-AE"/>
        </w:rPr>
      </w:pPr>
      <w:r w:rsidRPr="0088561A">
        <w:rPr>
          <w:rFonts w:ascii="Arial" w:eastAsia="ヒラギノ角ゴ Pro W3" w:hAnsi="Arial" w:cs="Arial"/>
          <w:b/>
          <w:kern w:val="1"/>
          <w:rtl/>
          <w:lang w:val="en-US" w:eastAsia="ar-SA" w:bidi="ar-AE"/>
        </w:rPr>
        <w:t>واعتباراً من العام 1850 فصاعداً، أصبحت هذه الشركة رائدة في تصنيع ضوابط الانفلات – مجموعات الميزان – "البارزة" للساعات، وإبداع منظّمات خصوصاً لساعات الحائط المزوّدة بمنبهات وساعات الطاولة، وكذلك الساعات الموسيقية. بعدها ذاع صيتها باعتبارها شركة متخصصة حاصلة على عدد كبير من براءات الاختراع عن مجموعات الميزان الاستثنائية، كما باعتبارها المورد الرئيسي للموازين (مجموعات الميزان) إلى العديد من شركات صناعة الساعات الشهيرة آنذاك. وقد فازت</w:t>
      </w:r>
      <w:r w:rsidRPr="0088561A">
        <w:rPr>
          <w:rFonts w:ascii="Arial" w:hAnsi="Arial" w:cs="Arial"/>
          <w:rtl/>
          <w:lang w:val="ar-TN" w:bidi="ar-TN"/>
        </w:rPr>
        <w:t xml:space="preserve"> </w:t>
      </w:r>
      <w:proofErr w:type="spellStart"/>
      <w:r w:rsidRPr="0088561A">
        <w:rPr>
          <w:rFonts w:ascii="Arial" w:hAnsi="Arial" w:cs="Arial"/>
          <w:rtl/>
          <w:lang w:val="ar-TN" w:bidi="ar-TN"/>
        </w:rPr>
        <w:t>l’Epée</w:t>
      </w:r>
      <w:proofErr w:type="spellEnd"/>
      <w:r w:rsidRPr="0088561A">
        <w:rPr>
          <w:rFonts w:ascii="Arial" w:hAnsi="Arial" w:cs="Arial"/>
          <w:rtl/>
          <w:lang w:val="ar-TN" w:bidi="ar-TN"/>
        </w:rPr>
        <w:t xml:space="preserve"> </w:t>
      </w:r>
      <w:proofErr w:type="gramStart"/>
      <w:r w:rsidRPr="0088561A">
        <w:rPr>
          <w:rFonts w:ascii="Arial" w:hAnsi="Arial" w:cs="Arial"/>
          <w:rtl/>
          <w:lang w:val="ar-TN" w:bidi="ar-TN"/>
        </w:rPr>
        <w:t>1839</w:t>
      </w:r>
      <w:r w:rsidRPr="0088561A">
        <w:rPr>
          <w:rFonts w:ascii="Arial" w:eastAsia="ヒラギノ角ゴ Pro W3" w:hAnsi="Arial" w:cs="Arial"/>
          <w:b/>
          <w:kern w:val="1"/>
          <w:rtl/>
          <w:lang w:val="en-US" w:eastAsia="ar-SA" w:bidi="ar-AE"/>
        </w:rPr>
        <w:t xml:space="preserve">  بعدد</w:t>
      </w:r>
      <w:proofErr w:type="gramEnd"/>
      <w:r w:rsidRPr="0088561A">
        <w:rPr>
          <w:rFonts w:ascii="Arial" w:eastAsia="ヒラギノ角ゴ Pro W3" w:hAnsi="Arial" w:cs="Arial"/>
          <w:b/>
          <w:kern w:val="1"/>
          <w:rtl/>
          <w:lang w:val="en-US" w:eastAsia="ar-SA" w:bidi="ar-AE"/>
        </w:rPr>
        <w:t xml:space="preserve"> من الجوائز الذهبية – الأولى - في المعارض العالمية.</w:t>
      </w:r>
    </w:p>
    <w:p w:rsidR="00C9426C" w:rsidRPr="0088561A" w:rsidRDefault="00C9426C" w:rsidP="00C9426C">
      <w:pPr>
        <w:pStyle w:val="Sansinterligne"/>
        <w:bidi/>
        <w:jc w:val="both"/>
        <w:rPr>
          <w:rFonts w:ascii="Arial" w:eastAsia="ヒラギノ角ゴ Pro W3" w:hAnsi="Arial" w:cs="Arial"/>
          <w:b/>
          <w:kern w:val="1"/>
          <w:rtl/>
          <w:lang w:val="en-US" w:eastAsia="ar-SA" w:bidi="ar-AE"/>
        </w:rPr>
      </w:pPr>
    </w:p>
    <w:p w:rsidR="00C9426C" w:rsidRPr="0088561A" w:rsidRDefault="00C9426C" w:rsidP="00C9426C">
      <w:pPr>
        <w:pStyle w:val="Sansinterligne"/>
        <w:bidi/>
        <w:jc w:val="both"/>
        <w:rPr>
          <w:rFonts w:ascii="Arial" w:eastAsia="ヒラギノ角ゴ Pro W3" w:hAnsi="Arial" w:cs="Arial"/>
          <w:b/>
          <w:kern w:val="1"/>
          <w:rtl/>
          <w:lang w:val="en-GB" w:eastAsia="ar-SA" w:bidi="ar-AE"/>
        </w:rPr>
      </w:pPr>
      <w:r w:rsidRPr="0088561A">
        <w:rPr>
          <w:rFonts w:ascii="Arial" w:eastAsia="ヒラギノ角ゴ Pro W3" w:hAnsi="Arial" w:cs="Arial"/>
          <w:b/>
          <w:kern w:val="1"/>
          <w:rtl/>
          <w:lang w:val="en-US" w:eastAsia="ar-SA" w:bidi="ar-AE"/>
        </w:rPr>
        <w:t xml:space="preserve">وخلال القرن العشرين، نُسب جزء كبير من الفضل في ما وصلت إليه </w:t>
      </w:r>
      <w:proofErr w:type="gramStart"/>
      <w:r w:rsidRPr="0088561A">
        <w:rPr>
          <w:rFonts w:ascii="Arial" w:eastAsia="ヒラギノ角ゴ Pro W3" w:hAnsi="Arial" w:cs="Arial"/>
          <w:b/>
          <w:kern w:val="1"/>
          <w:rtl/>
          <w:lang w:val="en-US" w:eastAsia="ar-SA" w:bidi="ar-AE"/>
        </w:rPr>
        <w:t xml:space="preserve">سمعة </w:t>
      </w:r>
      <w:r w:rsidRPr="0088561A">
        <w:rPr>
          <w:rFonts w:ascii="Arial" w:eastAsia="ヒラギノ角ゴ Pro W3" w:hAnsi="Arial" w:cs="Arial" w:hint="cs"/>
          <w:b/>
          <w:kern w:val="1"/>
          <w:rtl/>
          <w:lang w:val="en-US" w:eastAsia="ar-SA" w:bidi="ar-AE"/>
        </w:rPr>
        <w:t xml:space="preserve"> </w:t>
      </w:r>
      <w:proofErr w:type="spellStart"/>
      <w:r w:rsidRPr="0088561A">
        <w:rPr>
          <w:rFonts w:ascii="Arial" w:hAnsi="Arial" w:cs="Arial"/>
          <w:rtl/>
          <w:lang w:val="ar-TN" w:bidi="ar-TN"/>
        </w:rPr>
        <w:t>l’Epée</w:t>
      </w:r>
      <w:proofErr w:type="spellEnd"/>
      <w:proofErr w:type="gramEnd"/>
      <w:r w:rsidRPr="0088561A">
        <w:rPr>
          <w:rFonts w:ascii="Arial" w:hAnsi="Arial" w:cs="Arial"/>
          <w:rtl/>
          <w:lang w:val="ar-TN" w:bidi="ar-TN"/>
        </w:rPr>
        <w:t xml:space="preserve"> 1839</w:t>
      </w:r>
      <w:r w:rsidRPr="0088561A">
        <w:rPr>
          <w:rFonts w:ascii="Arial" w:hAnsi="Arial" w:cs="Arial" w:hint="cs"/>
          <w:rtl/>
          <w:lang w:val="ar-TN" w:bidi="ar-TN"/>
        </w:rPr>
        <w:t xml:space="preserve"> </w:t>
      </w:r>
      <w:r w:rsidRPr="0088561A">
        <w:rPr>
          <w:rFonts w:ascii="Arial" w:eastAsia="ヒラギノ角ゴ Pro W3" w:hAnsi="Arial" w:cs="Arial"/>
          <w:b/>
          <w:kern w:val="1"/>
          <w:rtl/>
          <w:lang w:val="en-US" w:eastAsia="ar-SA" w:bidi="ar-AE"/>
        </w:rPr>
        <w:t>، إلى ساعات المكتب المحمولة فائقة الروعة التي قامت بصنعها، والتي كانت بالنسبة إلى الكثيرين ساعة أصحاب النفوذ والسلطة، إضافة إلى كونها الهدية المثالية التي يقدمها مسؤولو الحكومة الفرنسية إلى ضيوفهم المرموقين. وفي العام 1976، عندما دخلت طائرة "كونكورد" الأسرع من الصوت حيز الخدمة التجارية، تم اختيار ساعات الحائط من إبداع</w:t>
      </w:r>
      <w:r w:rsidRPr="0088561A">
        <w:rPr>
          <w:rFonts w:ascii="Arial" w:hAnsi="Arial" w:cs="Arial"/>
          <w:rtl/>
          <w:lang w:val="ar-TN" w:bidi="ar-TN"/>
        </w:rPr>
        <w:t xml:space="preserve"> </w:t>
      </w:r>
      <w:proofErr w:type="spellStart"/>
      <w:r w:rsidRPr="0088561A">
        <w:rPr>
          <w:rFonts w:ascii="Arial" w:hAnsi="Arial" w:cs="Arial"/>
          <w:rtl/>
          <w:lang w:val="ar-TN" w:bidi="ar-TN"/>
        </w:rPr>
        <w:t>l’Epée</w:t>
      </w:r>
      <w:proofErr w:type="spellEnd"/>
      <w:r w:rsidRPr="0088561A">
        <w:rPr>
          <w:rFonts w:ascii="Arial" w:hAnsi="Arial" w:cs="Arial"/>
          <w:rtl/>
          <w:lang w:val="ar-TN" w:bidi="ar-TN"/>
        </w:rPr>
        <w:t xml:space="preserve"> 1839</w:t>
      </w:r>
      <w:r w:rsidRPr="0088561A">
        <w:rPr>
          <w:rFonts w:ascii="Arial" w:eastAsia="ヒラギノ角ゴ Pro W3" w:hAnsi="Arial" w:cs="Arial"/>
          <w:b/>
          <w:kern w:val="1"/>
          <w:rtl/>
          <w:lang w:val="en-US" w:eastAsia="ar-SA" w:bidi="ar-AE"/>
        </w:rPr>
        <w:t xml:space="preserve"> لتجهيز مقصورات تلك الطائرات، ما منح الركاب فرصة معرفة الوقت ومشاهدة مروره. وفي العام 1994، </w:t>
      </w:r>
      <w:proofErr w:type="gramStart"/>
      <w:r w:rsidRPr="0088561A">
        <w:rPr>
          <w:rFonts w:ascii="Arial" w:eastAsia="ヒラギノ角ゴ Pro W3" w:hAnsi="Arial" w:cs="Arial"/>
          <w:b/>
          <w:kern w:val="1"/>
          <w:rtl/>
          <w:lang w:val="en-US" w:eastAsia="ar-SA" w:bidi="ar-AE"/>
        </w:rPr>
        <w:t xml:space="preserve">عبّرت </w:t>
      </w:r>
      <w:r w:rsidRPr="0088561A">
        <w:rPr>
          <w:rFonts w:ascii="Arial" w:eastAsia="ヒラギノ角ゴ Pro W3" w:hAnsi="Arial" w:cs="Arial" w:hint="cs"/>
          <w:b/>
          <w:kern w:val="1"/>
          <w:rtl/>
          <w:lang w:val="en-US" w:eastAsia="ar-SA" w:bidi="ar-AE"/>
        </w:rPr>
        <w:t xml:space="preserve"> </w:t>
      </w:r>
      <w:proofErr w:type="spellStart"/>
      <w:r w:rsidRPr="0088561A">
        <w:rPr>
          <w:rFonts w:ascii="Arial" w:hAnsi="Arial" w:cs="Arial"/>
          <w:rtl/>
          <w:lang w:val="ar-TN" w:bidi="ar-TN"/>
        </w:rPr>
        <w:t>l’Epée</w:t>
      </w:r>
      <w:proofErr w:type="spellEnd"/>
      <w:proofErr w:type="gramEnd"/>
      <w:r w:rsidRPr="0088561A">
        <w:rPr>
          <w:rFonts w:ascii="Arial" w:hAnsi="Arial" w:cs="Arial"/>
          <w:rtl/>
          <w:lang w:val="ar-TN" w:bidi="ar-TN"/>
        </w:rPr>
        <w:t xml:space="preserve"> 1839</w:t>
      </w:r>
      <w:r w:rsidRPr="0088561A">
        <w:rPr>
          <w:rFonts w:ascii="Arial" w:eastAsia="ヒラギノ角ゴ Pro W3" w:hAnsi="Arial" w:cs="Arial"/>
          <w:b/>
          <w:kern w:val="1"/>
          <w:rtl/>
          <w:lang w:val="en-US" w:eastAsia="ar-SA" w:bidi="ar-AE"/>
        </w:rPr>
        <w:t xml:space="preserve">عن تعطشها للتحدي عندما قامت بتصنيع أكبر ساعة في العالم تشتمل على بندول مُعاوِض، والتي عُرفت باسم "المنظم العملاق" – </w:t>
      </w:r>
      <w:r w:rsidRPr="0088561A">
        <w:rPr>
          <w:rFonts w:ascii="Arial" w:eastAsia="ヒラギノ角ゴ Pro W3" w:hAnsi="Arial" w:cs="Arial"/>
          <w:bCs/>
          <w:kern w:val="1"/>
          <w:lang w:val="en-GB" w:eastAsia="ar-SA" w:bidi="ar-AE"/>
        </w:rPr>
        <w:t>Giant Regulator</w:t>
      </w:r>
      <w:r w:rsidRPr="0088561A">
        <w:rPr>
          <w:rFonts w:ascii="Arial" w:eastAsia="ヒラギノ角ゴ Pro W3" w:hAnsi="Arial" w:cs="Arial"/>
          <w:b/>
          <w:kern w:val="1"/>
          <w:rtl/>
          <w:lang w:val="en-GB" w:eastAsia="ar-SA" w:bidi="ar-AE"/>
        </w:rPr>
        <w:t xml:space="preserve">، وهو الإنجاز الذي احتفت به "موسوعة </w:t>
      </w:r>
      <w:proofErr w:type="spellStart"/>
      <w:r w:rsidRPr="0088561A">
        <w:rPr>
          <w:rFonts w:ascii="Arial" w:eastAsia="ヒラギノ角ゴ Pro W3" w:hAnsi="Arial" w:cs="Arial"/>
          <w:b/>
          <w:kern w:val="1"/>
          <w:rtl/>
          <w:lang w:val="en-GB" w:eastAsia="ar-SA" w:bidi="ar-AE"/>
        </w:rPr>
        <w:t>غينيس</w:t>
      </w:r>
      <w:proofErr w:type="spellEnd"/>
      <w:r w:rsidRPr="0088561A">
        <w:rPr>
          <w:rFonts w:ascii="Arial" w:eastAsia="ヒラギノ角ゴ Pro W3" w:hAnsi="Arial" w:cs="Arial"/>
          <w:b/>
          <w:kern w:val="1"/>
          <w:rtl/>
          <w:lang w:val="en-GB" w:eastAsia="ar-SA" w:bidi="ar-AE"/>
        </w:rPr>
        <w:t xml:space="preserve"> للأرقام القياسية" وسجلته باسم الشركة.</w:t>
      </w:r>
    </w:p>
    <w:p w:rsidR="00C9426C" w:rsidRPr="0088561A" w:rsidRDefault="00C9426C" w:rsidP="00C9426C">
      <w:pPr>
        <w:pStyle w:val="Sansinterligne"/>
        <w:bidi/>
        <w:jc w:val="both"/>
        <w:rPr>
          <w:rFonts w:ascii="Arial" w:eastAsia="ヒラギノ角ゴ Pro W3" w:hAnsi="Arial" w:cs="Arial"/>
          <w:b/>
          <w:kern w:val="1"/>
          <w:rtl/>
          <w:lang w:val="en-GB" w:eastAsia="ar-SA" w:bidi="ar-AE"/>
        </w:rPr>
      </w:pPr>
    </w:p>
    <w:p w:rsidR="00C9426C" w:rsidRPr="0088561A" w:rsidRDefault="00C9426C" w:rsidP="00C9426C">
      <w:pPr>
        <w:pStyle w:val="Sansinterligne"/>
        <w:bidi/>
        <w:jc w:val="both"/>
        <w:rPr>
          <w:rFonts w:ascii="Arial" w:eastAsia="ヒラギノ角ゴ Pro W3" w:hAnsi="Arial" w:cs="Arial"/>
          <w:b/>
          <w:kern w:val="1"/>
          <w:rtl/>
          <w:lang w:val="en-GB" w:eastAsia="ar-SA" w:bidi="ar-AE"/>
        </w:rPr>
      </w:pPr>
      <w:r w:rsidRPr="0088561A">
        <w:rPr>
          <w:rFonts w:ascii="Arial" w:eastAsia="ヒラギノ角ゴ Pro W3" w:hAnsi="Arial" w:cs="Arial"/>
          <w:b/>
          <w:kern w:val="1"/>
          <w:rtl/>
          <w:lang w:val="en-GB" w:eastAsia="ar-SA" w:bidi="ar-AE"/>
        </w:rPr>
        <w:t>وحالياً تتخذ "</w:t>
      </w:r>
      <w:proofErr w:type="spellStart"/>
      <w:r w:rsidRPr="0088561A">
        <w:rPr>
          <w:rFonts w:ascii="Arial" w:eastAsia="ヒラギノ角ゴ Pro W3" w:hAnsi="Arial" w:cs="Arial"/>
          <w:b/>
          <w:kern w:val="1"/>
          <w:rtl/>
          <w:lang w:val="en-GB" w:eastAsia="ar-SA" w:bidi="ar-AE"/>
        </w:rPr>
        <w:t>ليبيه</w:t>
      </w:r>
      <w:proofErr w:type="spellEnd"/>
      <w:r w:rsidRPr="0088561A">
        <w:rPr>
          <w:rFonts w:ascii="Arial" w:eastAsia="ヒラギノ角ゴ Pro W3" w:hAnsi="Arial" w:cs="Arial"/>
          <w:b/>
          <w:kern w:val="1"/>
          <w:rtl/>
          <w:lang w:val="en-GB" w:eastAsia="ar-SA" w:bidi="ar-AE"/>
        </w:rPr>
        <w:t xml:space="preserve"> 1839" من مدينة </w:t>
      </w:r>
      <w:proofErr w:type="spellStart"/>
      <w:r w:rsidRPr="0088561A">
        <w:rPr>
          <w:rFonts w:ascii="Arial" w:eastAsia="ヒラギノ角ゴ Pro W3" w:hAnsi="Arial" w:cs="Arial"/>
          <w:b/>
          <w:kern w:val="1"/>
          <w:rtl/>
          <w:lang w:val="en-GB" w:eastAsia="ar-SA" w:bidi="ar-AE"/>
        </w:rPr>
        <w:t>ديليمونت</w:t>
      </w:r>
      <w:proofErr w:type="spellEnd"/>
      <w:r w:rsidRPr="0088561A">
        <w:rPr>
          <w:rFonts w:ascii="Arial" w:eastAsia="ヒラギノ角ゴ Pro W3" w:hAnsi="Arial" w:cs="Arial"/>
          <w:b/>
          <w:kern w:val="1"/>
          <w:rtl/>
          <w:lang w:val="en-GB" w:eastAsia="ar-SA" w:bidi="ar-AE"/>
        </w:rPr>
        <w:t xml:space="preserve"> في جبال جورا السويسرية مقراً لها. وتحت إشراف رئيسها التنفيذي </w:t>
      </w:r>
      <w:proofErr w:type="spellStart"/>
      <w:r w:rsidRPr="0088561A">
        <w:rPr>
          <w:rFonts w:ascii="Arial" w:eastAsia="ヒラギノ角ゴ Pro W3" w:hAnsi="Arial" w:cs="Arial"/>
          <w:b/>
          <w:kern w:val="1"/>
          <w:rtl/>
          <w:lang w:val="en-GB" w:eastAsia="ar-SA" w:bidi="ar-AE"/>
        </w:rPr>
        <w:t>آرنو</w:t>
      </w:r>
      <w:proofErr w:type="spellEnd"/>
      <w:r w:rsidRPr="0088561A">
        <w:rPr>
          <w:rFonts w:ascii="Arial" w:eastAsia="ヒラギノ角ゴ Pro W3" w:hAnsi="Arial" w:cs="Arial"/>
          <w:b/>
          <w:kern w:val="1"/>
          <w:rtl/>
          <w:lang w:val="en-GB" w:eastAsia="ar-SA" w:bidi="ar-AE"/>
        </w:rPr>
        <w:t xml:space="preserve"> نيكولا، طوّرت الشركة تشكيلة ساعات مكتب استثنائية، تضم مجموعة واسعة من الساعات الراقية الأنيقة.</w:t>
      </w:r>
    </w:p>
    <w:p w:rsidR="00C9426C" w:rsidRPr="0088561A" w:rsidRDefault="00C9426C" w:rsidP="00C9426C">
      <w:pPr>
        <w:pStyle w:val="Sansinterligne"/>
        <w:bidi/>
        <w:jc w:val="both"/>
        <w:rPr>
          <w:rFonts w:ascii="Arial" w:eastAsia="ヒラギノ角ゴ Pro W3" w:hAnsi="Arial" w:cs="Arial"/>
          <w:b/>
          <w:kern w:val="1"/>
          <w:rtl/>
          <w:lang w:val="en-GB" w:eastAsia="ar-SA"/>
        </w:rPr>
      </w:pPr>
    </w:p>
    <w:p w:rsidR="00C9426C" w:rsidRPr="0088561A" w:rsidRDefault="00C9426C" w:rsidP="00C9426C">
      <w:pPr>
        <w:pStyle w:val="Sansinterligne"/>
        <w:bidi/>
        <w:ind w:left="-1"/>
        <w:jc w:val="both"/>
        <w:rPr>
          <w:rFonts w:ascii="Arial" w:eastAsia="ヒラギノ角ゴ Pro W3" w:hAnsi="Arial" w:cs="Arial"/>
          <w:b/>
          <w:kern w:val="1"/>
          <w:rtl/>
          <w:lang w:val="en-US" w:eastAsia="ar-SA" w:bidi="ar-AE"/>
        </w:rPr>
      </w:pPr>
      <w:r w:rsidRPr="0088561A">
        <w:rPr>
          <w:rFonts w:ascii="Arial" w:eastAsia="ヒラギノ角ゴ Pro W3" w:hAnsi="Arial" w:cs="Arial"/>
          <w:b/>
          <w:kern w:val="1"/>
          <w:rtl/>
          <w:lang w:val="en-US" w:eastAsia="ar-SA" w:bidi="ar-AE"/>
        </w:rPr>
        <w:t>وتقوم هذه التشكيلة على ثلاثة محاور:</w:t>
      </w:r>
    </w:p>
    <w:p w:rsidR="00C9426C" w:rsidRPr="0088561A" w:rsidRDefault="00C9426C" w:rsidP="00C9426C">
      <w:pPr>
        <w:pStyle w:val="Sansinterligne"/>
        <w:bidi/>
        <w:ind w:left="-1"/>
        <w:jc w:val="both"/>
        <w:rPr>
          <w:rFonts w:ascii="Arial" w:eastAsia="ヒラギノ角ゴ Pro W3" w:hAnsi="Arial" w:cs="Arial"/>
          <w:b/>
          <w:kern w:val="1"/>
          <w:rtl/>
          <w:lang w:val="en-US" w:eastAsia="ar-SA" w:bidi="ar-AE"/>
        </w:rPr>
      </w:pPr>
    </w:p>
    <w:p w:rsidR="00C9426C" w:rsidRPr="0088561A" w:rsidRDefault="00C9426C" w:rsidP="00C9426C">
      <w:pPr>
        <w:pStyle w:val="Sansinterligne"/>
        <w:numPr>
          <w:ilvl w:val="0"/>
          <w:numId w:val="2"/>
        </w:numPr>
        <w:bidi/>
        <w:jc w:val="both"/>
        <w:rPr>
          <w:rFonts w:ascii="Arial" w:eastAsia="ヒラギノ角ゴ Pro W3" w:hAnsi="Arial" w:cs="Arial"/>
          <w:b/>
          <w:kern w:val="1"/>
          <w:lang w:val="en-US" w:eastAsia="ar-SA" w:bidi="ar-AE"/>
        </w:rPr>
      </w:pPr>
      <w:r w:rsidRPr="0088561A">
        <w:rPr>
          <w:rFonts w:ascii="Arial" w:eastAsia="ヒラギノ角ゴ Pro W3" w:hAnsi="Arial" w:cs="Arial"/>
          <w:b/>
          <w:kern w:val="1"/>
          <w:rtl/>
          <w:lang w:val="en-US" w:eastAsia="ar-SA" w:bidi="ar-AE"/>
        </w:rPr>
        <w:t>الفن الإبداعي: في المقام الأول يتم تطوير النماذج الفنية غالباً بالشراكة مع المصممين الخارجيين، باعتبار هذه النماذج إبداعات مشتركة. وهذه الساعات تُدهش وتُلهم، بل أحياناً تُذهل أكثر جامعي الساعات خبرة وحنكة. حيث إن هذه الإبداعات مخصصة لأولئك الذين يبحثون، بوعي أو من دون وعي؛ عن شيء استثنائي فريد من نوعه.</w:t>
      </w:r>
    </w:p>
    <w:p w:rsidR="00C9426C" w:rsidRPr="0088561A" w:rsidRDefault="00C9426C" w:rsidP="00C9426C">
      <w:pPr>
        <w:pStyle w:val="Sansinterligne"/>
        <w:bidi/>
        <w:jc w:val="both"/>
        <w:rPr>
          <w:rFonts w:ascii="Arial" w:eastAsia="ヒラギノ角ゴ Pro W3" w:hAnsi="Arial" w:cs="Arial"/>
          <w:b/>
          <w:kern w:val="1"/>
          <w:lang w:val="en-GB" w:eastAsia="ar-SA" w:bidi="ar-AE"/>
        </w:rPr>
      </w:pPr>
    </w:p>
    <w:p w:rsidR="00C9426C" w:rsidRPr="0088561A" w:rsidRDefault="00C9426C" w:rsidP="00C9426C">
      <w:pPr>
        <w:pStyle w:val="Sansinterligne"/>
        <w:numPr>
          <w:ilvl w:val="0"/>
          <w:numId w:val="2"/>
        </w:numPr>
        <w:bidi/>
        <w:jc w:val="both"/>
        <w:rPr>
          <w:rFonts w:ascii="Arial" w:eastAsia="ヒラギノ角ゴ Pro W3" w:hAnsi="Arial" w:cs="Arial"/>
          <w:b/>
          <w:kern w:val="1"/>
          <w:rtl/>
          <w:lang w:val="en-US" w:eastAsia="ar-SA" w:bidi="ar-AE"/>
        </w:rPr>
      </w:pPr>
      <w:r w:rsidRPr="0088561A">
        <w:rPr>
          <w:rFonts w:ascii="Arial" w:eastAsia="ヒラギノ角ゴ Pro W3" w:hAnsi="Arial" w:cs="Arial"/>
          <w:b/>
          <w:kern w:val="1"/>
          <w:rtl/>
          <w:lang w:val="en-US" w:eastAsia="ar-SA" w:bidi="ar-AE"/>
        </w:rPr>
        <w:t xml:space="preserve">الساعات المعاصرة: هي إبداعات تقنية ذات تصميم معاصر (لا </w:t>
      </w:r>
      <w:proofErr w:type="spellStart"/>
      <w:r w:rsidRPr="0088561A">
        <w:rPr>
          <w:rFonts w:ascii="Arial" w:eastAsia="ヒラギノ角ゴ Pro W3" w:hAnsi="Arial" w:cs="Arial"/>
          <w:b/>
          <w:kern w:val="1"/>
          <w:rtl/>
          <w:lang w:val="en-US" w:eastAsia="ar-SA" w:bidi="ar-AE"/>
        </w:rPr>
        <w:t>ديويل</w:t>
      </w:r>
      <w:proofErr w:type="spellEnd"/>
      <w:r w:rsidRPr="0088561A">
        <w:rPr>
          <w:rFonts w:ascii="Arial" w:eastAsia="ヒラギノ角ゴ Pro W3" w:hAnsi="Arial" w:cs="Arial"/>
          <w:b/>
          <w:kern w:val="1"/>
          <w:rtl/>
          <w:lang w:val="en-US" w:eastAsia="ar-SA" w:bidi="ar-AE"/>
        </w:rPr>
        <w:t xml:space="preserve">، ودويه، وغيرهما)، وموديلات رائدة متطورة صغيرة الحجم (لا تور)، تتضمن تعقيدات ساعاتية مثل الثواني الارتدادية، ومؤشرات الطاقة الاحتياطية، وعرض أطوار القمر، وآليات </w:t>
      </w:r>
      <w:proofErr w:type="spellStart"/>
      <w:r w:rsidRPr="0088561A">
        <w:rPr>
          <w:rFonts w:ascii="Arial" w:eastAsia="ヒラギノ角ゴ Pro W3" w:hAnsi="Arial" w:cs="Arial"/>
          <w:b/>
          <w:kern w:val="1"/>
          <w:rtl/>
          <w:lang w:val="en-US" w:eastAsia="ar-SA" w:bidi="ar-AE"/>
        </w:rPr>
        <w:t>التوربيون</w:t>
      </w:r>
      <w:proofErr w:type="spellEnd"/>
      <w:r w:rsidRPr="0088561A">
        <w:rPr>
          <w:rFonts w:ascii="Arial" w:eastAsia="ヒラギノ角ゴ Pro W3" w:hAnsi="Arial" w:cs="Arial"/>
          <w:b/>
          <w:kern w:val="1"/>
          <w:rtl/>
          <w:lang w:val="en-US" w:eastAsia="ar-SA" w:bidi="ar-AE"/>
        </w:rPr>
        <w:t>، وآليات الرنين، والتقاويم الدائمة.</w:t>
      </w:r>
    </w:p>
    <w:p w:rsidR="00C9426C" w:rsidRPr="0088561A" w:rsidRDefault="00C9426C" w:rsidP="00C9426C">
      <w:pPr>
        <w:pStyle w:val="Sansinterligne"/>
        <w:bidi/>
        <w:ind w:left="359"/>
        <w:jc w:val="both"/>
        <w:rPr>
          <w:rFonts w:ascii="Arial" w:eastAsia="ヒラギノ角ゴ Pro W3" w:hAnsi="Arial" w:cs="Arial"/>
          <w:b/>
          <w:kern w:val="1"/>
          <w:lang w:val="en-GB" w:eastAsia="ar-SA" w:bidi="ar-AE"/>
        </w:rPr>
      </w:pPr>
    </w:p>
    <w:p w:rsidR="00C9426C" w:rsidRPr="0088561A" w:rsidRDefault="00C9426C" w:rsidP="00C9426C">
      <w:pPr>
        <w:pStyle w:val="Sansinterligne"/>
        <w:numPr>
          <w:ilvl w:val="0"/>
          <w:numId w:val="2"/>
        </w:numPr>
        <w:bidi/>
        <w:jc w:val="both"/>
        <w:rPr>
          <w:rFonts w:ascii="Arial" w:eastAsia="ヒラギノ角ゴ Pro W3" w:hAnsi="Arial" w:cs="Arial"/>
          <w:b/>
          <w:kern w:val="1"/>
          <w:lang w:val="en-US" w:eastAsia="ar-SA" w:bidi="ar-AE"/>
        </w:rPr>
      </w:pPr>
      <w:r w:rsidRPr="0088561A">
        <w:rPr>
          <w:rFonts w:ascii="Arial" w:eastAsia="ヒラギノ角ゴ Pro W3" w:hAnsi="Arial" w:cs="Arial"/>
          <w:b/>
          <w:kern w:val="1"/>
          <w:rtl/>
          <w:lang w:val="en-US" w:eastAsia="ar-SA" w:bidi="ar-AE"/>
        </w:rPr>
        <w:t xml:space="preserve"> ساعات الطاولة المحمولة: ساعات الطاولة المحمولة، والتي تُعرف أيضاً باسم "ساعات المكتب". وهذه الموديلات التاريخية النابعة من إرث العلامة العريق، تضم أيضاً حصتها العادلة من التعقيدات: آليات الرنين، ومكررات الدقائق (الساعات الدقّاقة)، والتقاويم، وعرض أطوار القمر، وآليات </w:t>
      </w:r>
      <w:proofErr w:type="spellStart"/>
      <w:r w:rsidRPr="0088561A">
        <w:rPr>
          <w:rFonts w:ascii="Arial" w:eastAsia="ヒラギノ角ゴ Pro W3" w:hAnsi="Arial" w:cs="Arial"/>
          <w:b/>
          <w:kern w:val="1"/>
          <w:rtl/>
          <w:lang w:val="en-US" w:eastAsia="ar-SA" w:bidi="ar-AE"/>
        </w:rPr>
        <w:t>التوربيون</w:t>
      </w:r>
      <w:proofErr w:type="spellEnd"/>
      <w:r w:rsidRPr="0088561A">
        <w:rPr>
          <w:rFonts w:ascii="Arial" w:eastAsia="ヒラギノ角ゴ Pro W3" w:hAnsi="Arial" w:cs="Arial"/>
          <w:b/>
          <w:kern w:val="1"/>
          <w:rtl/>
          <w:lang w:val="en-US" w:eastAsia="ar-SA" w:bidi="ar-AE"/>
        </w:rPr>
        <w:t>، والكثير غيرها.</w:t>
      </w:r>
    </w:p>
    <w:p w:rsidR="00C9426C" w:rsidRPr="0088561A" w:rsidRDefault="00C9426C" w:rsidP="00C9426C">
      <w:pPr>
        <w:pStyle w:val="Sansinterligne"/>
        <w:bidi/>
        <w:ind w:left="359"/>
        <w:jc w:val="both"/>
        <w:rPr>
          <w:rFonts w:ascii="Arial" w:eastAsia="ヒラギノ角ゴ Pro W3" w:hAnsi="Arial" w:cs="Arial"/>
          <w:b/>
          <w:kern w:val="1"/>
          <w:lang w:val="en-GB" w:eastAsia="ar-SA" w:bidi="ar-AE"/>
        </w:rPr>
      </w:pPr>
    </w:p>
    <w:p w:rsidR="00C9426C" w:rsidRPr="008C4AB5" w:rsidRDefault="00C9426C" w:rsidP="00C9426C">
      <w:pPr>
        <w:pStyle w:val="Sansinterligne"/>
        <w:bidi/>
        <w:ind w:left="-1"/>
        <w:jc w:val="both"/>
        <w:rPr>
          <w:rFonts w:ascii="Arial" w:eastAsia="ヒラギノ角ゴ Pro W3" w:hAnsi="Arial" w:cs="Arial"/>
          <w:b/>
          <w:kern w:val="1"/>
          <w:rtl/>
          <w:lang w:val="en-US" w:eastAsia="ar-SA" w:bidi="ar-AE"/>
        </w:rPr>
      </w:pPr>
      <w:r w:rsidRPr="0088561A">
        <w:rPr>
          <w:rFonts w:ascii="Arial" w:eastAsia="ヒラギノ角ゴ Pro W3" w:hAnsi="Arial" w:cs="Arial"/>
          <w:b/>
          <w:kern w:val="1"/>
          <w:rtl/>
          <w:lang w:val="en-US" w:eastAsia="ar-SA" w:bidi="ar-AE"/>
        </w:rPr>
        <w:t>يتم تصميم وتصنيع جميع الموديلات داخلياً لدى الدار. ومع الوقت، أصبح كل من البراعة التقنية التي تُصنع بها هذه الموديلات، وما تتميز به من مزيج يجمع بين الشكل الرائع والوظيفة العالية، ومعدل الطاقة الاحتياطية التي تدوم طويلاً جداً، والتشطيبات الاستثنائية؛ من أبرز السمات المميزة لساعات هذه العلامة.</w:t>
      </w:r>
    </w:p>
    <w:p w:rsidR="00664278" w:rsidRPr="00C9426C" w:rsidRDefault="00664278" w:rsidP="00C9426C">
      <w:pPr>
        <w:bidi/>
        <w:spacing w:before="240" w:after="240"/>
        <w:jc w:val="center"/>
        <w:rPr>
          <w:rFonts w:ascii="Arial" w:hAnsi="Arial" w:cs="Arial"/>
          <w:b/>
          <w:lang w:val="en-GB" w:bidi="ar-AE"/>
        </w:rPr>
      </w:pPr>
      <w:bookmarkStart w:id="0" w:name="_GoBack"/>
      <w:bookmarkEnd w:id="0"/>
    </w:p>
    <w:p w:rsidR="004724E6" w:rsidRPr="00C9426C" w:rsidRDefault="005C4745" w:rsidP="00D30681">
      <w:pPr>
        <w:bidi/>
        <w:jc w:val="both"/>
        <w:rPr>
          <w:rFonts w:ascii="Arial" w:hAnsi="Arial" w:cs="Arial"/>
          <w:b/>
          <w:lang w:val="en-GB"/>
        </w:rPr>
      </w:pPr>
    </w:p>
    <w:sectPr w:rsidR="004724E6" w:rsidRPr="00C9426C" w:rsidSect="006B7C44">
      <w:headerReference w:type="default" r:id="rId7"/>
      <w:footerReference w:type="default" r:id="rId8"/>
      <w:pgSz w:w="11906" w:h="16838"/>
      <w:pgMar w:top="1417" w:right="1417" w:bottom="1135" w:left="1417" w:header="708" w:footer="1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745" w:rsidRDefault="005C4745">
      <w:pPr>
        <w:spacing w:after="0" w:line="240" w:lineRule="auto"/>
      </w:pPr>
      <w:r>
        <w:separator/>
      </w:r>
    </w:p>
  </w:endnote>
  <w:endnote w:type="continuationSeparator" w:id="0">
    <w:p w:rsidR="005C4745" w:rsidRDefault="005C4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C44" w:rsidRPr="006B7C44" w:rsidRDefault="0097107B" w:rsidP="00DD6D1B">
    <w:pPr>
      <w:pStyle w:val="WW-Default"/>
      <w:bidi/>
      <w:spacing w:after="283"/>
      <w:rPr>
        <w:rFonts w:ascii="Arial" w:hAnsi="Arial" w:cs="Arial"/>
        <w:sz w:val="18"/>
        <w:szCs w:val="18"/>
        <w:lang w:val="fr-CH"/>
      </w:rPr>
    </w:pPr>
    <w:r w:rsidRPr="002E2719">
      <w:rPr>
        <w:rFonts w:ascii="Arial" w:hAnsi="Arial" w:cs="Arial"/>
        <w:sz w:val="18"/>
        <w:szCs w:val="18"/>
        <w:rtl/>
        <w:lang w:val="ar-QA" w:bidi="ar-QA"/>
      </w:rPr>
      <w:t xml:space="preserve">للحصول على مزيد من المعلومات، يُرجى الاتصال بـ: </w:t>
    </w:r>
    <w:r w:rsidRPr="002E2719">
      <w:rPr>
        <w:rFonts w:ascii="Arial" w:hAnsi="Arial" w:cs="Arial"/>
        <w:sz w:val="18"/>
        <w:szCs w:val="18"/>
        <w:rtl/>
        <w:lang w:val="ar-QA" w:bidi="ar-QA"/>
      </w:rPr>
      <w:br/>
    </w:r>
    <w:r w:rsidR="00DD6D1B">
      <w:rPr>
        <w:rFonts w:ascii="Arial" w:hAnsi="Arial" w:cs="Arial"/>
        <w:sz w:val="18"/>
        <w:szCs w:val="18"/>
        <w:lang w:val="it-IT"/>
      </w:rPr>
      <w:t xml:space="preserve">Emmanuelle </w:t>
    </w:r>
    <w:proofErr w:type="gramStart"/>
    <w:r w:rsidR="00DD6D1B">
      <w:rPr>
        <w:rFonts w:ascii="Arial" w:hAnsi="Arial" w:cs="Arial"/>
        <w:sz w:val="18"/>
        <w:szCs w:val="18"/>
        <w:lang w:val="it-IT"/>
      </w:rPr>
      <w:t>MARY,</w:t>
    </w:r>
    <w:proofErr w:type="gramEnd"/>
    <w:r w:rsidR="00DD6D1B">
      <w:rPr>
        <w:rFonts w:ascii="Arial" w:hAnsi="Arial" w:cs="Arial"/>
        <w:sz w:val="18"/>
        <w:szCs w:val="18"/>
        <w:lang w:val="it-IT"/>
      </w:rPr>
      <w:t xml:space="preserve"> SWIZA SA , Rue Saint Maurice 1,</w:t>
    </w:r>
    <w:r w:rsidR="00DD6D1B" w:rsidRPr="00E71875">
      <w:rPr>
        <w:rFonts w:ascii="Arial" w:hAnsi="Arial" w:cs="Arial"/>
        <w:sz w:val="18"/>
        <w:szCs w:val="18"/>
        <w:lang w:val="it-IT"/>
      </w:rPr>
      <w:t xml:space="preserve"> CH</w:t>
    </w:r>
    <w:r w:rsidR="00DD6D1B">
      <w:rPr>
        <w:rFonts w:ascii="Arial" w:hAnsi="Arial" w:cs="Arial"/>
        <w:sz w:val="18"/>
        <w:szCs w:val="18"/>
        <w:lang w:val="it-IT"/>
      </w:rPr>
      <w:t>-2800</w:t>
    </w:r>
    <w:r w:rsidR="00DD6D1B" w:rsidRPr="00E71875">
      <w:rPr>
        <w:rFonts w:ascii="Arial" w:hAnsi="Arial" w:cs="Arial"/>
        <w:sz w:val="18"/>
        <w:szCs w:val="18"/>
        <w:lang w:val="it-IT"/>
      </w:rPr>
      <w:t xml:space="preserve"> </w:t>
    </w:r>
    <w:r w:rsidR="00DD6D1B">
      <w:rPr>
        <w:rFonts w:ascii="Arial" w:hAnsi="Arial" w:cs="Arial"/>
        <w:sz w:val="18"/>
        <w:szCs w:val="18"/>
        <w:lang w:val="it-IT"/>
      </w:rPr>
      <w:t>Delémont, Suisse</w:t>
    </w:r>
    <w:r w:rsidR="00DD6D1B" w:rsidRPr="00E71875">
      <w:rPr>
        <w:rFonts w:ascii="Arial" w:hAnsi="Arial" w:cs="Arial"/>
        <w:sz w:val="18"/>
        <w:szCs w:val="18"/>
        <w:lang w:val="it-IT"/>
      </w:rPr>
      <w:br/>
    </w:r>
    <w:r w:rsidRPr="002E2719">
      <w:rPr>
        <w:rFonts w:ascii="Arial" w:hAnsi="Arial" w:cs="Arial"/>
        <w:sz w:val="18"/>
        <w:szCs w:val="18"/>
        <w:rtl/>
        <w:lang w:val="ar-QA" w:bidi="ar-QA"/>
      </w:rPr>
      <w:t xml:space="preserve">البريد الإلكتروني: </w:t>
    </w:r>
    <w:r w:rsidR="00DD6D1B">
      <w:rPr>
        <w:rFonts w:ascii="Arial" w:hAnsi="Arial" w:cs="Arial"/>
        <w:sz w:val="18"/>
        <w:szCs w:val="18"/>
        <w:lang w:val="fr-CH"/>
      </w:rPr>
      <w:t>emmanuelle.mary</w:t>
    </w:r>
    <w:r w:rsidR="00DD6D1B" w:rsidRPr="00761CC7">
      <w:rPr>
        <w:rFonts w:ascii="Arial" w:hAnsi="Arial" w:cs="Arial"/>
        <w:sz w:val="18"/>
        <w:szCs w:val="18"/>
        <w:lang w:val="fr-CH"/>
      </w:rPr>
      <w:t>@swiza.ch</w:t>
    </w:r>
    <w:r w:rsidR="00DD6D1B">
      <w:rPr>
        <w:rFonts w:ascii="Arial" w:hAnsi="Arial" w:cs="Arial" w:hint="cs"/>
        <w:sz w:val="18"/>
        <w:szCs w:val="18"/>
        <w:rtl/>
        <w:lang w:val="fr-CH"/>
      </w:rPr>
      <w:t>.</w:t>
    </w:r>
    <w:r w:rsidR="00DD6D1B">
      <w:rPr>
        <w:rFonts w:ascii="Arial" w:hAnsi="Arial" w:cs="Arial" w:hint="cs"/>
        <w:sz w:val="18"/>
        <w:szCs w:val="18"/>
        <w:rtl/>
        <w:lang w:val="ar-QA" w:bidi="ar-DZ"/>
      </w:rPr>
      <w:t xml:space="preserve"> الهاتف</w:t>
    </w:r>
    <w:r w:rsidRPr="002E2719">
      <w:rPr>
        <w:rFonts w:ascii="Arial" w:hAnsi="Arial" w:cs="Arial"/>
        <w:sz w:val="18"/>
        <w:szCs w:val="18"/>
        <w:rtl/>
        <w:lang w:val="ar-QA" w:bidi="ar-QA"/>
      </w:rPr>
      <w:t xml:space="preserve">: </w:t>
    </w:r>
    <w:r w:rsidR="00DD6D1B" w:rsidRPr="00761CC7">
      <w:rPr>
        <w:rFonts w:ascii="Arial" w:hAnsi="Arial" w:cs="Arial"/>
        <w:sz w:val="18"/>
        <w:szCs w:val="18"/>
        <w:lang w:val="fr-CH"/>
      </w:rPr>
      <w:t>+41 32 421 9</w:t>
    </w:r>
    <w:r w:rsidR="00DD6D1B">
      <w:rPr>
        <w:rFonts w:ascii="Arial" w:hAnsi="Arial" w:cs="Arial"/>
        <w:sz w:val="18"/>
        <w:szCs w:val="18"/>
        <w:lang w:val="fr-CH"/>
      </w:rPr>
      <w:t>4</w:t>
    </w:r>
    <w:r w:rsidR="00DD6D1B" w:rsidRPr="00761CC7">
      <w:rPr>
        <w:rFonts w:ascii="Arial" w:hAnsi="Arial" w:cs="Arial"/>
        <w:sz w:val="18"/>
        <w:szCs w:val="18"/>
        <w:lang w:val="fr-CH"/>
      </w:rPr>
      <w:t xml:space="preserve"> 1</w:t>
    </w:r>
    <w:r w:rsidR="00DD6D1B">
      <w:rPr>
        <w:rFonts w:ascii="Arial" w:hAnsi="Arial" w:cs="Arial"/>
        <w:sz w:val="18"/>
        <w:szCs w:val="18"/>
        <w:lang w:val="fr-CH"/>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745" w:rsidRDefault="005C4745">
      <w:pPr>
        <w:spacing w:after="0" w:line="240" w:lineRule="auto"/>
      </w:pPr>
      <w:r>
        <w:separator/>
      </w:r>
    </w:p>
  </w:footnote>
  <w:footnote w:type="continuationSeparator" w:id="0">
    <w:p w:rsidR="005C4745" w:rsidRDefault="005C47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C44" w:rsidRDefault="0097107B">
    <w:pPr>
      <w:pStyle w:val="En-tte"/>
      <w:bidi/>
    </w:pPr>
    <w:r w:rsidRPr="006B7C44">
      <w:rPr>
        <w:noProof/>
        <w:lang w:val="fr-CH" w:eastAsia="fr-CH"/>
      </w:rPr>
      <w:drawing>
        <wp:inline distT="0" distB="0" distL="0" distR="0">
          <wp:extent cx="933450" cy="933450"/>
          <wp:effectExtent l="1905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stretch>
                    <a:fillRect/>
                  </a:stretch>
                </pic:blipFill>
                <pic:spPr bwMode="auto">
                  <a:xfrm>
                    <a:off x="0" y="0"/>
                    <a:ext cx="933450" cy="9334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77A34"/>
    <w:multiLevelType w:val="hybridMultilevel"/>
    <w:tmpl w:val="EA960BF8"/>
    <w:lvl w:ilvl="0" w:tplc="A63837C4">
      <w:start w:val="74"/>
      <w:numFmt w:val="bullet"/>
      <w:lvlText w:val="-"/>
      <w:lvlJc w:val="left"/>
      <w:pPr>
        <w:ind w:left="1068" w:hanging="360"/>
      </w:pPr>
      <w:rPr>
        <w:rFonts w:ascii="Calibri" w:eastAsiaTheme="minorHAnsi" w:hAnsi="Calibri" w:cstheme="minorBidi" w:hint="default"/>
      </w:rPr>
    </w:lvl>
    <w:lvl w:ilvl="1" w:tplc="E7DC94BE">
      <w:start w:val="1"/>
      <w:numFmt w:val="bullet"/>
      <w:lvlText w:val="o"/>
      <w:lvlJc w:val="left"/>
      <w:pPr>
        <w:ind w:left="1788" w:hanging="360"/>
      </w:pPr>
      <w:rPr>
        <w:rFonts w:ascii="Courier New" w:hAnsi="Courier New" w:cs="Courier New" w:hint="default"/>
      </w:rPr>
    </w:lvl>
    <w:lvl w:ilvl="2" w:tplc="D11CBFAC" w:tentative="1">
      <w:start w:val="1"/>
      <w:numFmt w:val="bullet"/>
      <w:lvlText w:val=""/>
      <w:lvlJc w:val="left"/>
      <w:pPr>
        <w:ind w:left="2508" w:hanging="360"/>
      </w:pPr>
      <w:rPr>
        <w:rFonts w:ascii="Wingdings" w:hAnsi="Wingdings" w:hint="default"/>
      </w:rPr>
    </w:lvl>
    <w:lvl w:ilvl="3" w:tplc="E580ED72" w:tentative="1">
      <w:start w:val="1"/>
      <w:numFmt w:val="bullet"/>
      <w:lvlText w:val=""/>
      <w:lvlJc w:val="left"/>
      <w:pPr>
        <w:ind w:left="3228" w:hanging="360"/>
      </w:pPr>
      <w:rPr>
        <w:rFonts w:ascii="Symbol" w:hAnsi="Symbol" w:hint="default"/>
      </w:rPr>
    </w:lvl>
    <w:lvl w:ilvl="4" w:tplc="CC288F34" w:tentative="1">
      <w:start w:val="1"/>
      <w:numFmt w:val="bullet"/>
      <w:lvlText w:val="o"/>
      <w:lvlJc w:val="left"/>
      <w:pPr>
        <w:ind w:left="3948" w:hanging="360"/>
      </w:pPr>
      <w:rPr>
        <w:rFonts w:ascii="Courier New" w:hAnsi="Courier New" w:cs="Courier New" w:hint="default"/>
      </w:rPr>
    </w:lvl>
    <w:lvl w:ilvl="5" w:tplc="25FCB6BA" w:tentative="1">
      <w:start w:val="1"/>
      <w:numFmt w:val="bullet"/>
      <w:lvlText w:val=""/>
      <w:lvlJc w:val="left"/>
      <w:pPr>
        <w:ind w:left="4668" w:hanging="360"/>
      </w:pPr>
      <w:rPr>
        <w:rFonts w:ascii="Wingdings" w:hAnsi="Wingdings" w:hint="default"/>
      </w:rPr>
    </w:lvl>
    <w:lvl w:ilvl="6" w:tplc="775C8EBC" w:tentative="1">
      <w:start w:val="1"/>
      <w:numFmt w:val="bullet"/>
      <w:lvlText w:val=""/>
      <w:lvlJc w:val="left"/>
      <w:pPr>
        <w:ind w:left="5388" w:hanging="360"/>
      </w:pPr>
      <w:rPr>
        <w:rFonts w:ascii="Symbol" w:hAnsi="Symbol" w:hint="default"/>
      </w:rPr>
    </w:lvl>
    <w:lvl w:ilvl="7" w:tplc="4A7CE7A8" w:tentative="1">
      <w:start w:val="1"/>
      <w:numFmt w:val="bullet"/>
      <w:lvlText w:val="o"/>
      <w:lvlJc w:val="left"/>
      <w:pPr>
        <w:ind w:left="6108" w:hanging="360"/>
      </w:pPr>
      <w:rPr>
        <w:rFonts w:ascii="Courier New" w:hAnsi="Courier New" w:cs="Courier New" w:hint="default"/>
      </w:rPr>
    </w:lvl>
    <w:lvl w:ilvl="8" w:tplc="B8AC46AE" w:tentative="1">
      <w:start w:val="1"/>
      <w:numFmt w:val="bullet"/>
      <w:lvlText w:val=""/>
      <w:lvlJc w:val="left"/>
      <w:pPr>
        <w:ind w:left="6828" w:hanging="360"/>
      </w:pPr>
      <w:rPr>
        <w:rFonts w:ascii="Wingdings" w:hAnsi="Wingdings" w:hint="default"/>
      </w:rPr>
    </w:lvl>
  </w:abstractNum>
  <w:abstractNum w:abstractNumId="1" w15:restartNumberingAfterBreak="0">
    <w:nsid w:val="58D94F25"/>
    <w:multiLevelType w:val="hybridMultilevel"/>
    <w:tmpl w:val="A87E7A80"/>
    <w:lvl w:ilvl="0" w:tplc="E6862952">
      <w:numFmt w:val="bullet"/>
      <w:lvlText w:val="-"/>
      <w:lvlJc w:val="left"/>
      <w:pPr>
        <w:ind w:left="359" w:hanging="360"/>
      </w:pPr>
      <w:rPr>
        <w:rFonts w:ascii="Arial" w:eastAsia="ヒラギノ角ゴ Pro W3" w:hAnsi="Arial" w:cs="Arial"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D6D1B"/>
    <w:rsid w:val="00293AC0"/>
    <w:rsid w:val="005C4745"/>
    <w:rsid w:val="0061582B"/>
    <w:rsid w:val="00664278"/>
    <w:rsid w:val="0097107B"/>
    <w:rsid w:val="00C9426C"/>
    <w:rsid w:val="00DD6D1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5CA4ED-3FFF-486A-8AC5-621710E9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8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C21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21B0"/>
    <w:rPr>
      <w:rFonts w:ascii="Tahoma" w:hAnsi="Tahoma" w:cs="Tahoma"/>
      <w:sz w:val="16"/>
      <w:szCs w:val="16"/>
    </w:rPr>
  </w:style>
  <w:style w:type="paragraph" w:styleId="Sansinterligne">
    <w:name w:val="No Spacing"/>
    <w:uiPriority w:val="99"/>
    <w:qFormat/>
    <w:rsid w:val="00F35329"/>
    <w:pPr>
      <w:spacing w:after="0" w:line="240" w:lineRule="auto"/>
    </w:pPr>
  </w:style>
  <w:style w:type="paragraph" w:styleId="Paragraphedeliste">
    <w:name w:val="List Paragraph"/>
    <w:basedOn w:val="Normal"/>
    <w:uiPriority w:val="34"/>
    <w:qFormat/>
    <w:rsid w:val="00F811D3"/>
    <w:pPr>
      <w:ind w:left="720"/>
      <w:contextualSpacing/>
    </w:pPr>
  </w:style>
  <w:style w:type="character" w:styleId="Marquedecommentaire">
    <w:name w:val="annotation reference"/>
    <w:basedOn w:val="Policepardfaut"/>
    <w:uiPriority w:val="99"/>
    <w:semiHidden/>
    <w:unhideWhenUsed/>
    <w:rsid w:val="002C5B3D"/>
    <w:rPr>
      <w:sz w:val="16"/>
      <w:szCs w:val="16"/>
    </w:rPr>
  </w:style>
  <w:style w:type="paragraph" w:styleId="Commentaire">
    <w:name w:val="annotation text"/>
    <w:basedOn w:val="Normal"/>
    <w:link w:val="CommentaireCar"/>
    <w:uiPriority w:val="99"/>
    <w:semiHidden/>
    <w:unhideWhenUsed/>
    <w:rsid w:val="002C5B3D"/>
    <w:pPr>
      <w:spacing w:line="240" w:lineRule="auto"/>
    </w:pPr>
    <w:rPr>
      <w:sz w:val="20"/>
      <w:szCs w:val="20"/>
    </w:rPr>
  </w:style>
  <w:style w:type="character" w:customStyle="1" w:styleId="CommentaireCar">
    <w:name w:val="Commentaire Car"/>
    <w:basedOn w:val="Policepardfaut"/>
    <w:link w:val="Commentaire"/>
    <w:uiPriority w:val="99"/>
    <w:semiHidden/>
    <w:rsid w:val="002C5B3D"/>
    <w:rPr>
      <w:sz w:val="20"/>
      <w:szCs w:val="20"/>
    </w:rPr>
  </w:style>
  <w:style w:type="paragraph" w:styleId="Objetducommentaire">
    <w:name w:val="annotation subject"/>
    <w:basedOn w:val="Commentaire"/>
    <w:next w:val="Commentaire"/>
    <w:link w:val="ObjetducommentaireCar"/>
    <w:uiPriority w:val="99"/>
    <w:semiHidden/>
    <w:unhideWhenUsed/>
    <w:rsid w:val="002C5B3D"/>
    <w:rPr>
      <w:b/>
      <w:bCs/>
    </w:rPr>
  </w:style>
  <w:style w:type="character" w:customStyle="1" w:styleId="ObjetducommentaireCar">
    <w:name w:val="Objet du commentaire Car"/>
    <w:basedOn w:val="CommentaireCar"/>
    <w:link w:val="Objetducommentaire"/>
    <w:uiPriority w:val="99"/>
    <w:semiHidden/>
    <w:rsid w:val="002C5B3D"/>
    <w:rPr>
      <w:b/>
      <w:bCs/>
      <w:sz w:val="20"/>
      <w:szCs w:val="20"/>
    </w:rPr>
  </w:style>
  <w:style w:type="paragraph" w:styleId="En-tte">
    <w:name w:val="header"/>
    <w:basedOn w:val="Normal"/>
    <w:link w:val="En-tteCar"/>
    <w:uiPriority w:val="99"/>
    <w:unhideWhenUsed/>
    <w:rsid w:val="006B7C44"/>
    <w:pPr>
      <w:tabs>
        <w:tab w:val="center" w:pos="4536"/>
        <w:tab w:val="right" w:pos="9072"/>
      </w:tabs>
      <w:spacing w:after="0" w:line="240" w:lineRule="auto"/>
    </w:pPr>
  </w:style>
  <w:style w:type="character" w:customStyle="1" w:styleId="En-tteCar">
    <w:name w:val="En-tête Car"/>
    <w:basedOn w:val="Policepardfaut"/>
    <w:link w:val="En-tte"/>
    <w:uiPriority w:val="99"/>
    <w:rsid w:val="006B7C44"/>
  </w:style>
  <w:style w:type="paragraph" w:styleId="Pieddepage">
    <w:name w:val="footer"/>
    <w:basedOn w:val="Normal"/>
    <w:link w:val="PieddepageCar"/>
    <w:uiPriority w:val="99"/>
    <w:unhideWhenUsed/>
    <w:rsid w:val="006B7C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7C44"/>
  </w:style>
  <w:style w:type="paragraph" w:customStyle="1" w:styleId="WW-Default">
    <w:name w:val="WW-Default"/>
    <w:rsid w:val="006B7C44"/>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1642</Words>
  <Characters>9037</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Bringuet</dc:creator>
  <cp:lastModifiedBy>Arnaud Nicolas</cp:lastModifiedBy>
  <cp:revision>4</cp:revision>
  <dcterms:created xsi:type="dcterms:W3CDTF">2018-03-20T08:33:00Z</dcterms:created>
  <dcterms:modified xsi:type="dcterms:W3CDTF">2021-04-16T07:45:00Z</dcterms:modified>
</cp:coreProperties>
</file>