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C44" w:rsidRPr="00CD4B3F" w:rsidRDefault="005C4745" w:rsidP="008204DA">
      <w:pPr>
        <w:bidi/>
        <w:jc w:val="both"/>
        <w:rPr>
          <w:rFonts w:ascii="Arial" w:hAnsi="Arial" w:cs="Arial"/>
          <w:b/>
        </w:rPr>
      </w:pPr>
    </w:p>
    <w:p w:rsidR="00D9734D" w:rsidRPr="00CD4B3F" w:rsidRDefault="0097107B" w:rsidP="008204DA">
      <w:pPr>
        <w:bidi/>
        <w:jc w:val="both"/>
        <w:rPr>
          <w:rFonts w:ascii="Arial" w:hAnsi="Arial" w:cs="Arial"/>
          <w:b/>
        </w:rPr>
      </w:pPr>
      <w:r w:rsidRPr="00CD4B3F">
        <w:rPr>
          <w:rFonts w:ascii="Arial" w:hAnsi="Arial" w:cs="Arial"/>
          <w:b/>
          <w:bCs/>
          <w:rtl/>
          <w:lang w:val="ar-QA" w:bidi="ar-QA"/>
        </w:rPr>
        <w:t>TIME MACHINE</w:t>
      </w:r>
    </w:p>
    <w:p w:rsidR="002C5B3D" w:rsidRPr="00CD4B3F" w:rsidRDefault="0097107B" w:rsidP="008204DA">
      <w:pPr>
        <w:bidi/>
        <w:jc w:val="both"/>
        <w:rPr>
          <w:rFonts w:ascii="Arial" w:hAnsi="Arial" w:cs="Arial"/>
          <w:b/>
          <w:i/>
        </w:rPr>
      </w:pPr>
      <w:r w:rsidRPr="00CD4B3F">
        <w:rPr>
          <w:rFonts w:ascii="Arial" w:hAnsi="Arial" w:cs="Arial"/>
          <w:b/>
          <w:bCs/>
          <w:rtl/>
          <w:lang w:val="ar-QA" w:bidi="ar-QA"/>
        </w:rPr>
        <w:t>لو تسنّت لكم الفرصة، هل ستسافرون إلى المستقبل أو تعودون إلى الماضي؟</w:t>
      </w:r>
    </w:p>
    <w:p w:rsidR="00F83390" w:rsidRPr="00CD4B3F" w:rsidRDefault="005C4745" w:rsidP="008204DA">
      <w:pPr>
        <w:bidi/>
        <w:jc w:val="both"/>
        <w:rPr>
          <w:rFonts w:ascii="Arial" w:hAnsi="Arial" w:cs="Arial"/>
        </w:rPr>
      </w:pPr>
    </w:p>
    <w:p w:rsidR="00D64752" w:rsidRPr="00CD4B3F" w:rsidRDefault="0097107B" w:rsidP="008204DA">
      <w:pPr>
        <w:bidi/>
        <w:jc w:val="both"/>
        <w:rPr>
          <w:rFonts w:ascii="Arial" w:hAnsi="Arial" w:cs="Arial"/>
        </w:rPr>
      </w:pPr>
      <w:r w:rsidRPr="00CD4B3F">
        <w:rPr>
          <w:rFonts w:ascii="Arial" w:hAnsi="Arial" w:cs="Arial"/>
          <w:rtl/>
          <w:lang w:val="ar-QA" w:bidi="ar-QA"/>
        </w:rPr>
        <w:t xml:space="preserve">تقيس L’Epée 1839 الزمن منذ ما يزيد عن 179 عاماً وهو ما يفسّر رغبتها في التفاعل معه أو التأثير عليه... وتكشف دار L’Epée 1839 اليوم عن ابداعها الجديد "آلة الزمن" (Time Machine) المستوحاة من أشهر آلات السفر عبر الزمن. في وقت يتساءل فيه العلماء عمّا إذا كان الزمن يسير في اتجاه واحد فقط، تستفيد L’Epée 1839 ممّا يوفّره الحاضر لتنطلق في اكتشاف المستقبل. </w:t>
      </w:r>
    </w:p>
    <w:p w:rsidR="00153AF1" w:rsidRPr="00CD4B3F" w:rsidRDefault="0097107B" w:rsidP="008204DA">
      <w:pPr>
        <w:bidi/>
        <w:jc w:val="both"/>
        <w:rPr>
          <w:rFonts w:ascii="Arial" w:hAnsi="Arial" w:cs="Arial"/>
        </w:rPr>
      </w:pPr>
      <w:r w:rsidRPr="00CD4B3F">
        <w:rPr>
          <w:rFonts w:ascii="Arial" w:hAnsi="Arial" w:cs="Arial"/>
          <w:rtl/>
          <w:lang w:val="ar-QA" w:bidi="ar-QA"/>
        </w:rPr>
        <w:t xml:space="preserve">تصميم مستقبلي وإلهام مستمدّ من الفنّ السابع وإشارة للآليات القديمة؛ هذه هي آلة الزمن، منحوتة ميكانيكية تعرض الوقت. تذكّروا تلك الآلات المجنونة للسفر عبر الزمن ومكوّناتها التي تتحرّك وتدور في كلّ الاتجاهات. ولا تقلّ هذه المنحوتة المتحرّكة الجديدة عن تلك الآلات في شيء. فالجزء العلوي يدور وتكفي نبضة واحدة لجعل الكبسولة الزمنية بأكملها – الأنبوب الزجاجي والقفص والإشارة إلى التوقيت وجميع مكوّنات الحركة الميكانيكية – تدور لتحملكم عبر الزمن. </w:t>
      </w:r>
    </w:p>
    <w:p w:rsidR="00421A10" w:rsidRPr="00CD4B3F" w:rsidRDefault="0097107B" w:rsidP="008204DA">
      <w:pPr>
        <w:bidi/>
        <w:jc w:val="both"/>
        <w:rPr>
          <w:rFonts w:ascii="Arial" w:hAnsi="Arial" w:cs="Arial"/>
        </w:rPr>
      </w:pPr>
      <w:r w:rsidRPr="00CD4B3F">
        <w:rPr>
          <w:rFonts w:ascii="Arial" w:hAnsi="Arial" w:cs="Arial"/>
          <w:rtl/>
          <w:lang w:val="ar-QA" w:bidi="ar-QA"/>
        </w:rPr>
        <w:t xml:space="preserve">كما يمكن للمروحتين الموضوعتين على طرفيْ القفص الدوران بحرية. تقوم الأولى بتعبئة الحركة في حين تُستخدم الثانية لضبط التوقيت. </w:t>
      </w:r>
    </w:p>
    <w:p w:rsidR="00784070" w:rsidRPr="00CD4B3F" w:rsidRDefault="0097107B" w:rsidP="008204DA">
      <w:pPr>
        <w:bidi/>
        <w:jc w:val="both"/>
        <w:rPr>
          <w:rFonts w:ascii="Arial" w:hAnsi="Arial" w:cs="Arial"/>
        </w:rPr>
      </w:pPr>
      <w:r w:rsidRPr="00CD4B3F">
        <w:rPr>
          <w:rFonts w:ascii="Arial" w:hAnsi="Arial" w:cs="Arial"/>
          <w:rtl/>
          <w:lang w:val="ar-QA" w:bidi="ar-QA"/>
        </w:rPr>
        <w:t xml:space="preserve">وتستند الكبسولة الزمنية إلى ثلاثة سيقان ثابتة تضمن أكبر قدر ممكن من الاستقرار لعمليات اقلاع وهبوط آمنة. ويسمح نظام حزقة موجود في مركز الساعة بإيقاف دوران الكبسولة وتثبيت الآلية الثمينة أثناء السفر. </w:t>
      </w:r>
    </w:p>
    <w:p w:rsidR="002C5B3D" w:rsidRPr="00CD4B3F" w:rsidRDefault="0097107B" w:rsidP="008204DA">
      <w:pPr>
        <w:bidi/>
        <w:jc w:val="both"/>
        <w:rPr>
          <w:rFonts w:ascii="Arial" w:hAnsi="Arial" w:cs="Arial"/>
        </w:rPr>
      </w:pPr>
      <w:r w:rsidRPr="00CD4B3F">
        <w:rPr>
          <w:rFonts w:ascii="Arial" w:hAnsi="Arial" w:cs="Arial"/>
          <w:rtl/>
          <w:lang w:val="ar-QA" w:bidi="ar-QA"/>
        </w:rPr>
        <w:t xml:space="preserve">وتُعتبر آلة الزمن المتكوّنة من 370 قطعة ساعة طاولة معقّدة بارتفاع 22 سم وعرض قدره 26 سم. وتحتوي على عيار ميكانيكي من انتاج L’Epée 1839 يملك احتياطي تشغيل قدره 8 أيام. وعلى غرار جميع آلات الأحلام، يمكن للناظر أن يفهم طريقة عملها: إذ يمكن رؤية المحرّك بأكمله وهو ما يسمح بفهم الآلية وطريقة قيسها للوقت. </w:t>
      </w:r>
    </w:p>
    <w:p w:rsidR="00997120" w:rsidRPr="00CD4B3F" w:rsidRDefault="0097107B" w:rsidP="008204DA">
      <w:pPr>
        <w:bidi/>
        <w:jc w:val="both"/>
        <w:rPr>
          <w:rFonts w:ascii="Arial" w:hAnsi="Arial" w:cs="Arial"/>
          <w:b/>
        </w:rPr>
      </w:pPr>
      <w:r w:rsidRPr="00CD4B3F">
        <w:rPr>
          <w:rFonts w:ascii="Arial" w:hAnsi="Arial" w:cs="Arial"/>
          <w:b/>
          <w:bCs/>
          <w:rtl/>
          <w:lang w:val="ar-QA" w:bidi="ar-QA"/>
        </w:rPr>
        <w:t xml:space="preserve">تُقدَّم آلة الزمن في ثلاثة اصدارات محدودة تتكوّن كلّ منها من 50 قطعة: إصدار فضيّ وإصدار أسود وفضي وإصدار أسود وذهبي.  </w:t>
      </w:r>
    </w:p>
    <w:p w:rsidR="002D05B6" w:rsidRPr="00CD4B3F" w:rsidRDefault="0097107B" w:rsidP="008204DA">
      <w:pPr>
        <w:bidi/>
        <w:jc w:val="both"/>
        <w:rPr>
          <w:rFonts w:ascii="Arial" w:hAnsi="Arial" w:cs="Arial"/>
          <w:b/>
        </w:rPr>
      </w:pPr>
      <w:r w:rsidRPr="00CD4B3F">
        <w:rPr>
          <w:rFonts w:ascii="Arial" w:hAnsi="Arial" w:cs="Arial"/>
          <w:b/>
          <w:bCs/>
          <w:rtl/>
          <w:lang w:val="ar-QA" w:bidi="ar-QA"/>
        </w:rPr>
        <w:br w:type="page"/>
      </w:r>
    </w:p>
    <w:p w:rsidR="002D05B6" w:rsidRPr="00CD4B3F" w:rsidRDefault="0097107B" w:rsidP="008204DA">
      <w:pPr>
        <w:bidi/>
        <w:jc w:val="both"/>
        <w:rPr>
          <w:rFonts w:ascii="Arial" w:hAnsi="Arial" w:cs="Arial"/>
          <w:b/>
        </w:rPr>
      </w:pPr>
      <w:r w:rsidRPr="00CD4B3F">
        <w:rPr>
          <w:rFonts w:ascii="Arial" w:hAnsi="Arial" w:cs="Arial"/>
          <w:b/>
          <w:bCs/>
          <w:rtl/>
          <w:lang w:val="ar-QA" w:bidi="ar-QA"/>
        </w:rPr>
        <w:lastRenderedPageBreak/>
        <w:t>TIME MACHINE</w:t>
      </w:r>
    </w:p>
    <w:p w:rsidR="00997120" w:rsidRPr="00CD4B3F" w:rsidRDefault="0097107B" w:rsidP="008204DA">
      <w:pPr>
        <w:pStyle w:val="Sansinterligne"/>
        <w:bidi/>
        <w:jc w:val="both"/>
        <w:rPr>
          <w:rFonts w:ascii="Arial" w:hAnsi="Arial" w:cs="Arial"/>
          <w:b/>
        </w:rPr>
      </w:pPr>
      <w:r w:rsidRPr="00CD4B3F">
        <w:rPr>
          <w:rFonts w:ascii="Arial" w:hAnsi="Arial" w:cs="Arial"/>
          <w:b/>
          <w:bCs/>
          <w:rtl/>
          <w:lang w:val="ar-QA" w:bidi="ar-QA"/>
        </w:rPr>
        <w:t>التصميم: ذكريات وإلهامات سينمائية</w:t>
      </w:r>
    </w:p>
    <w:p w:rsidR="00AE7AAF" w:rsidRPr="00CD4B3F" w:rsidRDefault="005C4745" w:rsidP="008204DA">
      <w:pPr>
        <w:pStyle w:val="Sansinterligne"/>
        <w:bidi/>
        <w:jc w:val="both"/>
        <w:rPr>
          <w:rFonts w:ascii="Arial" w:hAnsi="Arial" w:cs="Arial"/>
          <w:b/>
        </w:rPr>
      </w:pPr>
    </w:p>
    <w:p w:rsidR="007D438A"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تُعدُّ آلة الزمن المستوحاة من آلات السفر عبر الزمن الشهيرة والتي تولي اهتماماً خاصاً بالتفاصيل ثمرة تعاون ثلاثة عقول آتية من آفاق مختلفة: المهندس المصمّم: نيكولا برانجيه، المصمّم: مارتان بولو، والمدير الفني والمدير العام لـL’Epée 1839: أرنو نيكولا. لقد أنشئوا معاً عملاً شبيهاً بأداة علمية متحرّكة تملك ديناميكية حقيقية وتنطوي كذلك على إحالات على عالم الصناعة والسينما دون أن تنسى ابراز الآلية الساعاتية.  </w:t>
      </w:r>
    </w:p>
    <w:p w:rsidR="007D438A" w:rsidRPr="00CD4B3F" w:rsidRDefault="005C4745" w:rsidP="008204DA">
      <w:pPr>
        <w:pStyle w:val="Sansinterligne"/>
        <w:bidi/>
        <w:jc w:val="both"/>
        <w:rPr>
          <w:rFonts w:ascii="Arial" w:hAnsi="Arial" w:cs="Arial"/>
        </w:rPr>
      </w:pPr>
    </w:p>
    <w:p w:rsidR="00997120"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وتمّ تصميم جميع عناصر آلة الزمن بطريقة تُحيي الذكريات. وتتكوّن الكبسولة من أنبوب زجاجي ومن مروحتين في طرفيها: وهي رموز للحركة والدوّامة والعلم. وتستمدّ القطعة الضرورية من منظور تقني لإيقاف دوران الأنبوب إلهامها من أوّل آلة سفر عبر الزمن والتي اكتشفناها في فيلم "آلة الزمن" (The Time Machine). أمّا القاعدة ثلاثية السيقان فهي تعكس المسخّن الزمني لأشهر السيارات الأمريكية في حقبة الثمانينات: سيارة دولوريان. ويكتسي كلّ تفصيل هنا أهمية كبرى. </w:t>
      </w:r>
    </w:p>
    <w:p w:rsidR="006A5492" w:rsidRPr="00CD4B3F" w:rsidRDefault="005C4745" w:rsidP="008204DA">
      <w:pPr>
        <w:pStyle w:val="Sansinterligne"/>
        <w:bidi/>
        <w:jc w:val="both"/>
        <w:rPr>
          <w:rFonts w:ascii="Arial" w:hAnsi="Arial" w:cs="Arial"/>
        </w:rPr>
      </w:pPr>
    </w:p>
    <w:p w:rsidR="00A17D44" w:rsidRPr="00CD4B3F" w:rsidRDefault="005C4745" w:rsidP="008204DA">
      <w:pPr>
        <w:pStyle w:val="Sansinterligne"/>
        <w:bidi/>
        <w:jc w:val="both"/>
        <w:rPr>
          <w:rFonts w:ascii="Arial" w:hAnsi="Arial" w:cs="Arial"/>
        </w:rPr>
      </w:pPr>
    </w:p>
    <w:p w:rsidR="00997120" w:rsidRPr="00CD4B3F" w:rsidRDefault="0097107B" w:rsidP="008204DA">
      <w:pPr>
        <w:pStyle w:val="Sansinterligne"/>
        <w:bidi/>
        <w:jc w:val="both"/>
        <w:rPr>
          <w:rFonts w:ascii="Arial" w:hAnsi="Arial" w:cs="Arial"/>
          <w:b/>
        </w:rPr>
      </w:pPr>
      <w:r w:rsidRPr="00CD4B3F">
        <w:rPr>
          <w:rFonts w:ascii="Arial" w:hAnsi="Arial" w:cs="Arial"/>
          <w:b/>
          <w:bCs/>
          <w:rtl/>
          <w:lang w:val="ar-QA" w:bidi="ar-QA"/>
        </w:rPr>
        <w:t>الحركة، العنصر الرئيسي للآلة</w:t>
      </w:r>
    </w:p>
    <w:p w:rsidR="006F1E73" w:rsidRPr="00CD4B3F" w:rsidRDefault="005C4745" w:rsidP="008204DA">
      <w:pPr>
        <w:pStyle w:val="Sansinterligne"/>
        <w:bidi/>
        <w:jc w:val="both"/>
        <w:rPr>
          <w:rFonts w:ascii="Arial" w:hAnsi="Arial" w:cs="Arial"/>
        </w:rPr>
      </w:pPr>
    </w:p>
    <w:p w:rsidR="002C5B3D"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إنّ الديناميكية حاضرة بامتياز في هذا المشروع وبما أنّ السفر عبر الزمن لا يستقيم بدون فضاء، رغبت L’Epée 1839 في انجاز ساعة يمكن نقلها. إنّ أوّل ما يلفت الانتباه هو دوران الكبسولة الزمنية وجميع عجلات الحركة الساعاتية المعروضة داخلها على مدى 360 درجة. وعندما نقول دوران نفكّر أيضاً في نظام إيقاف الدوران: لقد صُمّم هذا الأخير على شاكلة حزقة نديرها لإيقاف الدوران الحرّ، وهو ما يعني تدخّل مالك الساعة كفاعل أساسي في السفر عبر الزمن.  </w:t>
      </w:r>
    </w:p>
    <w:p w:rsidR="006F1E73" w:rsidRPr="00CD4B3F" w:rsidRDefault="005C4745" w:rsidP="008204DA">
      <w:pPr>
        <w:pStyle w:val="Sansinterligne"/>
        <w:bidi/>
        <w:jc w:val="both"/>
        <w:rPr>
          <w:rFonts w:ascii="Arial" w:hAnsi="Arial" w:cs="Arial"/>
        </w:rPr>
      </w:pPr>
    </w:p>
    <w:p w:rsidR="006F1E73"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وتشير آلة الزمن إلى الساعات والدقائق من خلال اسطوانتين معدنيتين سوداوين توجدان داخل اسطوانة زجاجية (وهي الكبسولة الزمنية) تحيط بها من الجهتين مروحتان. وتمّ صنع كلّ اسطوانة وتزيينها يدوياً في حين طُليت الأرقام يدوياً بورنيش أبيض لإبرازها قدر الامكان. ويمكن الاطلاع على التوقيت من خلال مؤشّر موضوع بين اسطوانة الساعات واسطوانة الدقائق. </w:t>
      </w:r>
    </w:p>
    <w:p w:rsidR="002D05B6" w:rsidRPr="00CD4B3F" w:rsidRDefault="005C4745" w:rsidP="008204DA">
      <w:pPr>
        <w:pStyle w:val="Sansinterligne"/>
        <w:bidi/>
        <w:jc w:val="both"/>
        <w:rPr>
          <w:rFonts w:ascii="Arial" w:hAnsi="Arial" w:cs="Arial"/>
        </w:rPr>
      </w:pPr>
    </w:p>
    <w:p w:rsidR="00997120"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ولا تُعتبر المروحتان مجرّد عنصر زخرفي فحسب بل هما عنصران أساسيان في الآلية الساعاتية. على اليسار ضبط الوقت، على اليمين تعبئة الخزان. إذ تسمح المروحتان للمالك بضبط الآلة والتحكّم في السفر عبر الزمن. </w:t>
      </w:r>
    </w:p>
    <w:p w:rsidR="002C5B3D" w:rsidRPr="00CD4B3F" w:rsidRDefault="005C4745" w:rsidP="008204DA">
      <w:pPr>
        <w:pStyle w:val="Sansinterligne"/>
        <w:bidi/>
        <w:jc w:val="both"/>
        <w:rPr>
          <w:rFonts w:ascii="Arial" w:hAnsi="Arial" w:cs="Arial"/>
        </w:rPr>
      </w:pPr>
    </w:p>
    <w:p w:rsidR="00D94558" w:rsidRPr="00CD4B3F" w:rsidRDefault="0097107B" w:rsidP="00DD6D1B">
      <w:pPr>
        <w:pStyle w:val="Sansinterligne"/>
        <w:bidi/>
        <w:jc w:val="both"/>
        <w:rPr>
          <w:rFonts w:ascii="Arial" w:hAnsi="Arial" w:cs="Arial"/>
        </w:rPr>
      </w:pPr>
      <w:r w:rsidRPr="00CD4B3F">
        <w:rPr>
          <w:rFonts w:ascii="Arial" w:hAnsi="Arial" w:cs="Arial"/>
          <w:rtl/>
          <w:lang w:val="ar-QA" w:bidi="ar-QA"/>
        </w:rPr>
        <w:t>بطبيعة الحال، تقع حماية الكبسولة الزمنية التي تحتوي على العيار 1855 (الموجود أيضاً في "Destination Moon") با</w:t>
      </w:r>
      <w:r w:rsidR="00DD6D1B">
        <w:rPr>
          <w:rFonts w:ascii="Arial" w:hAnsi="Arial" w:cs="Arial"/>
          <w:rtl/>
          <w:lang w:val="ar-QA" w:bidi="ar-QA"/>
        </w:rPr>
        <w:t xml:space="preserve">سطوانة زجاجية حتّى لا </w:t>
      </w:r>
      <w:r w:rsidR="00DD6D1B">
        <w:rPr>
          <w:rFonts w:ascii="Arial" w:hAnsi="Arial" w:cs="Arial" w:hint="cs"/>
          <w:rtl/>
          <w:lang w:val="ar-QA" w:bidi="ar-QA"/>
        </w:rPr>
        <w:t>ي</w:t>
      </w:r>
      <w:r w:rsidR="00DD6D1B">
        <w:rPr>
          <w:rFonts w:ascii="Arial" w:hAnsi="Arial" w:cs="Arial"/>
          <w:rtl/>
          <w:lang w:val="ar-QA" w:bidi="ar-QA"/>
        </w:rPr>
        <w:t>ؤثّر أيّ</w:t>
      </w:r>
      <w:r w:rsidRPr="00CD4B3F">
        <w:rPr>
          <w:rFonts w:ascii="Arial" w:hAnsi="Arial" w:cs="Arial"/>
          <w:rtl/>
          <w:lang w:val="ar-QA" w:bidi="ar-QA"/>
        </w:rPr>
        <w:t xml:space="preserve"> </w:t>
      </w:r>
      <w:r w:rsidR="00DD6D1B" w:rsidRPr="00DD6D1B">
        <w:rPr>
          <w:rFonts w:ascii="Arial" w:hAnsi="Arial" w:cs="Arial" w:hint="cs"/>
          <w:rtl/>
          <w:lang w:val="ar-QA" w:bidi="ar-QA"/>
        </w:rPr>
        <w:t>جُسَيْم</w:t>
      </w:r>
      <w:r w:rsidRPr="00CD4B3F">
        <w:rPr>
          <w:rFonts w:ascii="Arial" w:hAnsi="Arial" w:cs="Arial"/>
          <w:rtl/>
          <w:lang w:val="ar-QA" w:bidi="ar-QA"/>
        </w:rPr>
        <w:t xml:space="preserve"> على المستقبل أو الماضي أو الحاضر... إذ يتعلّق الأمر هنا بآلة سفر عبر الزمن. </w:t>
      </w:r>
    </w:p>
    <w:p w:rsidR="002C5B3D" w:rsidRPr="00CD4B3F" w:rsidRDefault="005C4745" w:rsidP="008204DA">
      <w:pPr>
        <w:pStyle w:val="Sansinterligne"/>
        <w:bidi/>
        <w:jc w:val="both"/>
        <w:rPr>
          <w:rFonts w:ascii="Arial" w:hAnsi="Arial" w:cs="Arial"/>
        </w:rPr>
      </w:pPr>
    </w:p>
    <w:p w:rsidR="00C37342"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جميعنا نتذكّر صور الآلات الطائرة التي تمكّننا من السفر عبر الزمن وعمليات الهبوط العصيبة التي ترافقها. لذا أنشأت L’Epée 1839 قاعدة ثلاثية السيقان تضمن ثباتاً جيّداً فوق جميع الأسطح ومدارج الاقلاع أو حتّى مكتبكم مع ادماج مرونة خفيفة في مستوى السيقان (العنصر الوحيد الذي يلامس الأرض عند القيام بنزول صعب بعض الشيء!).  </w:t>
      </w:r>
    </w:p>
    <w:p w:rsidR="00997120" w:rsidRPr="00CD4B3F" w:rsidRDefault="005C4745" w:rsidP="008204DA">
      <w:pPr>
        <w:pStyle w:val="Sansinterligne"/>
        <w:bidi/>
        <w:jc w:val="both"/>
        <w:rPr>
          <w:rFonts w:ascii="Arial" w:hAnsi="Arial" w:cs="Arial"/>
        </w:rPr>
      </w:pPr>
    </w:p>
    <w:p w:rsidR="00CA40EC" w:rsidRPr="00CD4B3F" w:rsidRDefault="0097107B" w:rsidP="008204DA">
      <w:pPr>
        <w:pStyle w:val="Sansinterligne"/>
        <w:bidi/>
        <w:jc w:val="both"/>
        <w:rPr>
          <w:rFonts w:ascii="Arial" w:hAnsi="Arial" w:cs="Arial"/>
          <w:b/>
        </w:rPr>
      </w:pPr>
      <w:r w:rsidRPr="00CD4B3F">
        <w:rPr>
          <w:rFonts w:ascii="Arial" w:hAnsi="Arial" w:cs="Arial"/>
          <w:b/>
          <w:bCs/>
          <w:rtl/>
          <w:lang w:val="ar-QA" w:bidi="ar-QA"/>
        </w:rPr>
        <w:t>تصميم الآلة وانجازها</w:t>
      </w:r>
    </w:p>
    <w:p w:rsidR="00CA40EC" w:rsidRPr="00CD4B3F" w:rsidRDefault="005C4745" w:rsidP="008204DA">
      <w:pPr>
        <w:pStyle w:val="Sansinterligne"/>
        <w:bidi/>
        <w:jc w:val="both"/>
        <w:rPr>
          <w:rFonts w:ascii="Arial" w:hAnsi="Arial" w:cs="Arial"/>
        </w:rPr>
      </w:pPr>
    </w:p>
    <w:p w:rsidR="00997120"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رغم تعوّده على الابداعات الممتازة المنجزة يدوياً، سيلاحظ الناظر المتمعّن وجود مُراوَحات عديدة بين الصقل والتمليس ممّا يولّد زوايا بارزة تزيد من التأثيرات الضوئية والانعكاسات. وهو ما يسلّط الضوء على عمل الأيادي الماهرة لفرق مصنع ساعات L’Epée 1839 وخبرتها التي لا ينكرها أحد. </w:t>
      </w:r>
    </w:p>
    <w:p w:rsidR="00202921" w:rsidRPr="00CD4B3F" w:rsidRDefault="005C4745" w:rsidP="008204DA">
      <w:pPr>
        <w:pStyle w:val="Sansinterligne"/>
        <w:bidi/>
        <w:jc w:val="both"/>
        <w:rPr>
          <w:rFonts w:ascii="Arial" w:hAnsi="Arial" w:cs="Arial"/>
        </w:rPr>
      </w:pPr>
    </w:p>
    <w:p w:rsidR="00382360"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واستلزم انجاز طرفيْ الكبسولة عملاً طويلاً لوضع اللمسات النهائية وانجاز الصقل يدوياً سواء تعلّق الأمر بالأسطح المقبّبة أو بالمراوح ذاتها. ويُضفي المظهر النهائي تأثيراَ شبيهاً بانعكاسات المرايا يكاد يخطف اللألباب مبرزاً الحرص الذي تمّ ايلاؤه لزوايا المكوّنات. </w:t>
      </w:r>
    </w:p>
    <w:p w:rsidR="00382360" w:rsidRPr="00CD4B3F" w:rsidRDefault="005C4745" w:rsidP="008204DA">
      <w:pPr>
        <w:pStyle w:val="Sansinterligne"/>
        <w:bidi/>
        <w:jc w:val="both"/>
        <w:rPr>
          <w:rFonts w:ascii="Arial" w:hAnsi="Arial" w:cs="Arial"/>
        </w:rPr>
      </w:pPr>
    </w:p>
    <w:p w:rsidR="00997120" w:rsidRPr="00CD4B3F" w:rsidRDefault="0097107B" w:rsidP="008204DA">
      <w:pPr>
        <w:pStyle w:val="Sansinterligne"/>
        <w:bidi/>
        <w:jc w:val="both"/>
        <w:rPr>
          <w:rFonts w:ascii="Arial" w:hAnsi="Arial" w:cs="Arial"/>
          <w:b/>
          <w:color w:val="000000" w:themeColor="text1"/>
        </w:rPr>
      </w:pPr>
      <w:r w:rsidRPr="00CD4B3F">
        <w:rPr>
          <w:rFonts w:ascii="Arial" w:hAnsi="Arial" w:cs="Arial"/>
          <w:b/>
          <w:bCs/>
          <w:color w:val="000000" w:themeColor="text1"/>
          <w:rtl/>
          <w:lang w:val="ar-QA" w:bidi="ar-QA"/>
        </w:rPr>
        <w:t>الآليات العابرة للزمن</w:t>
      </w:r>
    </w:p>
    <w:p w:rsidR="00AE7AAF" w:rsidRPr="00CD4B3F" w:rsidRDefault="005C4745" w:rsidP="008204DA">
      <w:pPr>
        <w:pStyle w:val="Sansinterligne"/>
        <w:bidi/>
        <w:jc w:val="both"/>
        <w:rPr>
          <w:rFonts w:ascii="Arial" w:hAnsi="Arial" w:cs="Arial"/>
          <w:b/>
          <w:color w:val="000000" w:themeColor="text1"/>
        </w:rPr>
      </w:pPr>
    </w:p>
    <w:p w:rsidR="00202921" w:rsidRPr="00CD4B3F" w:rsidRDefault="0097107B" w:rsidP="008204DA">
      <w:pPr>
        <w:pStyle w:val="Sansinterligne"/>
        <w:bidi/>
        <w:jc w:val="both"/>
        <w:rPr>
          <w:rFonts w:ascii="Arial" w:hAnsi="Arial" w:cs="Arial"/>
          <w:color w:val="000000" w:themeColor="text1"/>
        </w:rPr>
      </w:pPr>
      <w:r w:rsidRPr="00CD4B3F">
        <w:rPr>
          <w:rFonts w:ascii="Arial" w:hAnsi="Arial" w:cs="Arial"/>
          <w:color w:val="000000" w:themeColor="text1"/>
          <w:rtl/>
          <w:lang w:val="ar-QA" w:bidi="ar-QA"/>
        </w:rPr>
        <w:t xml:space="preserve">يناقش معشر العلماء والفلاسفة منذ قرنين من الزمن مسألة السفر عبر الزمن. وكنّا نتخيّل مغامرات وآلات قادرة على التقاط الطاقة لتمكّننا من الهروب من الحاضر. </w:t>
      </w:r>
    </w:p>
    <w:p w:rsidR="00202921" w:rsidRPr="00CD4B3F" w:rsidRDefault="005C4745" w:rsidP="008204DA">
      <w:pPr>
        <w:pStyle w:val="Sansinterligne"/>
        <w:bidi/>
        <w:jc w:val="both"/>
        <w:rPr>
          <w:rFonts w:ascii="Arial" w:hAnsi="Arial" w:cs="Arial"/>
          <w:color w:val="000000" w:themeColor="text1"/>
        </w:rPr>
      </w:pPr>
    </w:p>
    <w:p w:rsidR="00EA2EC5" w:rsidRPr="00CD4B3F" w:rsidRDefault="0097107B" w:rsidP="00293AC0">
      <w:pPr>
        <w:pStyle w:val="Sansinterligne"/>
        <w:bidi/>
        <w:jc w:val="both"/>
        <w:rPr>
          <w:rFonts w:ascii="Arial" w:hAnsi="Arial" w:cs="Arial"/>
          <w:color w:val="000000" w:themeColor="text1"/>
        </w:rPr>
      </w:pPr>
      <w:r w:rsidRPr="00CD4B3F">
        <w:rPr>
          <w:rFonts w:ascii="Arial" w:hAnsi="Arial" w:cs="Arial"/>
          <w:color w:val="000000" w:themeColor="text1"/>
          <w:rtl/>
          <w:lang w:val="ar-QA" w:bidi="ar-QA"/>
        </w:rPr>
        <w:t xml:space="preserve">من فيلم "آلة الزمن" </w:t>
      </w:r>
      <w:proofErr w:type="spellStart"/>
      <w:r w:rsidRPr="00CD4B3F">
        <w:rPr>
          <w:rFonts w:ascii="Arial" w:hAnsi="Arial" w:cs="Arial"/>
          <w:color w:val="000000" w:themeColor="text1"/>
          <w:rtl/>
          <w:lang w:val="ar-QA" w:bidi="ar-QA"/>
        </w:rPr>
        <w:t>لهربرت</w:t>
      </w:r>
      <w:proofErr w:type="spellEnd"/>
      <w:r w:rsidRPr="00CD4B3F">
        <w:rPr>
          <w:rFonts w:ascii="Arial" w:hAnsi="Arial" w:cs="Arial"/>
          <w:color w:val="000000" w:themeColor="text1"/>
          <w:rtl/>
          <w:lang w:val="ar-QA" w:bidi="ar-QA"/>
        </w:rPr>
        <w:t xml:space="preserve"> جورج ويلز والذي أنتجته مترو </w:t>
      </w:r>
      <w:proofErr w:type="spellStart"/>
      <w:r w:rsidRPr="00CD4B3F">
        <w:rPr>
          <w:rFonts w:ascii="Arial" w:hAnsi="Arial" w:cs="Arial"/>
          <w:color w:val="000000" w:themeColor="text1"/>
          <w:rtl/>
          <w:lang w:val="ar-QA" w:bidi="ar-QA"/>
        </w:rPr>
        <w:t>جولدوين</w:t>
      </w:r>
      <w:proofErr w:type="spellEnd"/>
      <w:r w:rsidRPr="00CD4B3F">
        <w:rPr>
          <w:rFonts w:ascii="Arial" w:hAnsi="Arial" w:cs="Arial"/>
          <w:color w:val="000000" w:themeColor="text1"/>
          <w:rtl/>
          <w:lang w:val="ar-QA" w:bidi="ar-QA"/>
        </w:rPr>
        <w:t xml:space="preserve"> </w:t>
      </w:r>
      <w:proofErr w:type="spellStart"/>
      <w:r w:rsidRPr="00CD4B3F">
        <w:rPr>
          <w:rFonts w:ascii="Arial" w:hAnsi="Arial" w:cs="Arial"/>
          <w:color w:val="000000" w:themeColor="text1"/>
          <w:rtl/>
          <w:lang w:val="ar-QA" w:bidi="ar-QA"/>
        </w:rPr>
        <w:t>ماير</w:t>
      </w:r>
      <w:proofErr w:type="spellEnd"/>
      <w:r w:rsidRPr="00CD4B3F">
        <w:rPr>
          <w:rFonts w:ascii="Arial" w:hAnsi="Arial" w:cs="Arial"/>
          <w:color w:val="000000" w:themeColor="text1"/>
          <w:rtl/>
          <w:lang w:val="ar-QA" w:bidi="ar-QA"/>
        </w:rPr>
        <w:t xml:space="preserve"> في الستينات، المستوحى بدوره من كتاب الخيال العلمي "آلة الزمن" الذي يعود لعام </w:t>
      </w:r>
      <w:r w:rsidR="00293AC0" w:rsidRPr="00CD4B3F">
        <w:rPr>
          <w:rFonts w:ascii="Arial" w:hAnsi="Arial" w:cs="Arial"/>
          <w:color w:val="000000" w:themeColor="text1"/>
        </w:rPr>
        <w:t>1895</w:t>
      </w:r>
      <w:r w:rsidRPr="00CD4B3F">
        <w:rPr>
          <w:rFonts w:ascii="Arial" w:hAnsi="Arial" w:cs="Arial"/>
          <w:color w:val="000000" w:themeColor="text1"/>
          <w:rtl/>
          <w:lang w:val="ar-QA" w:bidi="ar-QA"/>
        </w:rPr>
        <w:t xml:space="preserve">، مروراً بالمسلسلات التلفزيونية لبداية الألفية الثانية ووصولاً لسلسلة الأفلام الأسطورية "العودة </w:t>
      </w:r>
      <w:r w:rsidRPr="00CD4B3F">
        <w:rPr>
          <w:rFonts w:ascii="Arial" w:hAnsi="Arial" w:cs="Arial"/>
          <w:color w:val="000000" w:themeColor="text1"/>
          <w:rtl/>
          <w:lang w:val="ar-QA" w:bidi="ar-QA"/>
        </w:rPr>
        <w:lastRenderedPageBreak/>
        <w:t xml:space="preserve">إلى المستقبل"، تملك جميع هذه الأعمال نقطة مشتركة: آلة تسمح بالسفر عبر الزمن. سواء تعلّق الأمر بسيارة دولوريان أو بكشك الهاتف، تتضمّن جميعها تدخّلاً بشرياً كما هو الحال بالنسبة لآلة الزمن التي تعيد استخدام رموز أجمل آلات الزمن خلال القرون الأخيرة. </w:t>
      </w:r>
    </w:p>
    <w:p w:rsidR="00DA2994" w:rsidRPr="00CD4B3F" w:rsidRDefault="005C4745" w:rsidP="008204DA">
      <w:pPr>
        <w:pStyle w:val="Sansinterligne"/>
        <w:bidi/>
        <w:jc w:val="both"/>
        <w:rPr>
          <w:rFonts w:ascii="Arial" w:hAnsi="Arial" w:cs="Arial"/>
          <w:color w:val="000000" w:themeColor="text1"/>
        </w:rPr>
      </w:pPr>
    </w:p>
    <w:p w:rsidR="00997120" w:rsidRPr="00CD4B3F" w:rsidRDefault="005C4745" w:rsidP="008204DA">
      <w:pPr>
        <w:pStyle w:val="Sansinterligne"/>
        <w:bidi/>
        <w:jc w:val="both"/>
        <w:rPr>
          <w:rFonts w:ascii="Arial" w:hAnsi="Arial" w:cs="Arial"/>
          <w:color w:val="000000" w:themeColor="text1"/>
        </w:rPr>
      </w:pPr>
    </w:p>
    <w:p w:rsidR="00997120" w:rsidRPr="00CD4B3F" w:rsidRDefault="0097107B" w:rsidP="008204DA">
      <w:pPr>
        <w:bidi/>
        <w:jc w:val="both"/>
        <w:rPr>
          <w:rFonts w:ascii="Arial" w:hAnsi="Arial" w:cs="Arial"/>
          <w:b/>
        </w:rPr>
      </w:pPr>
      <w:r w:rsidRPr="00CD4B3F">
        <w:rPr>
          <w:rFonts w:ascii="Arial" w:hAnsi="Arial" w:cs="Arial"/>
          <w:b/>
          <w:bCs/>
          <w:rtl/>
          <w:lang w:val="ar-QA" w:bidi="ar-QA"/>
        </w:rPr>
        <w:br w:type="page"/>
      </w:r>
    </w:p>
    <w:p w:rsidR="00997120" w:rsidRPr="00CD4B3F" w:rsidRDefault="0097107B" w:rsidP="008204DA">
      <w:pPr>
        <w:bidi/>
        <w:jc w:val="both"/>
        <w:rPr>
          <w:rFonts w:ascii="Arial" w:hAnsi="Arial" w:cs="Arial"/>
          <w:b/>
        </w:rPr>
      </w:pPr>
      <w:r w:rsidRPr="00CD4B3F">
        <w:rPr>
          <w:rFonts w:ascii="Arial" w:hAnsi="Arial" w:cs="Arial"/>
          <w:b/>
          <w:bCs/>
          <w:rtl/>
          <w:lang w:val="ar-QA" w:bidi="ar-QA"/>
        </w:rPr>
        <w:lastRenderedPageBreak/>
        <w:t xml:space="preserve">TIME MACHINE </w:t>
      </w:r>
    </w:p>
    <w:p w:rsidR="00997120" w:rsidRPr="00CD4B3F" w:rsidRDefault="0097107B" w:rsidP="008204DA">
      <w:pPr>
        <w:bidi/>
        <w:jc w:val="both"/>
        <w:rPr>
          <w:rFonts w:ascii="Arial" w:hAnsi="Arial" w:cs="Arial"/>
          <w:b/>
        </w:rPr>
      </w:pPr>
      <w:r w:rsidRPr="00CD4B3F">
        <w:rPr>
          <w:rFonts w:ascii="Arial" w:hAnsi="Arial" w:cs="Arial"/>
          <w:b/>
          <w:bCs/>
          <w:rtl/>
          <w:lang w:val="ar-QA" w:bidi="ar-QA"/>
        </w:rPr>
        <w:t>المعلومات التقنية</w:t>
      </w:r>
    </w:p>
    <w:p w:rsidR="00A47868" w:rsidRPr="00CD4B3F" w:rsidRDefault="0097107B" w:rsidP="008204DA">
      <w:pPr>
        <w:pStyle w:val="Sansinterligne"/>
        <w:bidi/>
        <w:jc w:val="both"/>
        <w:rPr>
          <w:rFonts w:ascii="Arial" w:hAnsi="Arial" w:cs="Arial"/>
        </w:rPr>
      </w:pPr>
      <w:r w:rsidRPr="00CD4B3F">
        <w:rPr>
          <w:rFonts w:ascii="Arial" w:hAnsi="Arial" w:cs="Arial"/>
          <w:rtl/>
          <w:lang w:val="ar-QA" w:bidi="ar-QA"/>
        </w:rPr>
        <w:t>إصدار محدود: 50 قطعة لكل تشكيلة</w:t>
      </w:r>
    </w:p>
    <w:p w:rsidR="00A47868" w:rsidRPr="00CD4B3F" w:rsidRDefault="0097107B" w:rsidP="00293AC0">
      <w:pPr>
        <w:pStyle w:val="Sansinterligne"/>
        <w:bidi/>
        <w:jc w:val="both"/>
        <w:rPr>
          <w:rFonts w:ascii="Arial" w:hAnsi="Arial" w:cs="Arial"/>
        </w:rPr>
      </w:pPr>
      <w:proofErr w:type="gramStart"/>
      <w:r w:rsidRPr="00CD4B3F">
        <w:rPr>
          <w:rFonts w:ascii="Arial" w:hAnsi="Arial" w:cs="Arial"/>
          <w:rtl/>
          <w:lang w:val="ar-QA" w:bidi="ar-QA"/>
        </w:rPr>
        <w:t>الأحجام :</w:t>
      </w:r>
      <w:proofErr w:type="gramEnd"/>
      <w:r w:rsidRPr="00CD4B3F">
        <w:rPr>
          <w:rFonts w:ascii="Arial" w:hAnsi="Arial" w:cs="Arial"/>
          <w:rtl/>
          <w:lang w:val="ar-QA" w:bidi="ar-QA"/>
        </w:rPr>
        <w:t xml:space="preserve"> 25.7 × 22 × </w:t>
      </w:r>
      <w:r w:rsidR="00293AC0">
        <w:rPr>
          <w:rFonts w:ascii="Arial" w:hAnsi="Arial" w:cs="Arial" w:hint="cs"/>
          <w:rtl/>
          <w:lang w:val="ar-QA" w:bidi="ar-QA"/>
        </w:rPr>
        <w:t>21</w:t>
      </w:r>
      <w:r w:rsidRPr="00CD4B3F">
        <w:rPr>
          <w:rFonts w:ascii="Arial" w:hAnsi="Arial" w:cs="Arial"/>
          <w:rtl/>
          <w:lang w:val="ar-QA" w:bidi="ar-QA"/>
        </w:rPr>
        <w:t xml:space="preserve"> سم </w:t>
      </w:r>
    </w:p>
    <w:p w:rsidR="001C21B0" w:rsidRPr="00CD4B3F" w:rsidRDefault="0097107B" w:rsidP="008204DA">
      <w:pPr>
        <w:pStyle w:val="Sansinterligne"/>
        <w:bidi/>
        <w:jc w:val="both"/>
        <w:rPr>
          <w:rFonts w:ascii="Arial" w:hAnsi="Arial" w:cs="Arial"/>
        </w:rPr>
      </w:pPr>
      <w:proofErr w:type="gramStart"/>
      <w:r w:rsidRPr="00CD4B3F">
        <w:rPr>
          <w:rFonts w:ascii="Arial" w:hAnsi="Arial" w:cs="Arial"/>
          <w:rtl/>
          <w:lang w:val="ar-QA" w:bidi="ar-QA"/>
        </w:rPr>
        <w:t>الوزن :</w:t>
      </w:r>
      <w:proofErr w:type="gramEnd"/>
      <w:r w:rsidRPr="00CD4B3F">
        <w:rPr>
          <w:rFonts w:ascii="Arial" w:hAnsi="Arial" w:cs="Arial"/>
          <w:rtl/>
          <w:lang w:val="ar-QA" w:bidi="ar-QA"/>
        </w:rPr>
        <w:t xml:space="preserve"> 5.2 كيلوغرام</w:t>
      </w:r>
    </w:p>
    <w:p w:rsidR="0005097B" w:rsidRPr="00CD4B3F" w:rsidRDefault="0097107B" w:rsidP="00293AC0">
      <w:pPr>
        <w:pStyle w:val="Sansinterligne"/>
        <w:bidi/>
        <w:jc w:val="both"/>
        <w:rPr>
          <w:rFonts w:ascii="Arial" w:hAnsi="Arial" w:cs="Arial"/>
        </w:rPr>
      </w:pPr>
      <w:r w:rsidRPr="00CD4B3F">
        <w:rPr>
          <w:rFonts w:ascii="Arial" w:hAnsi="Arial" w:cs="Arial"/>
          <w:rtl/>
          <w:lang w:val="ar-QA" w:bidi="ar-QA"/>
        </w:rPr>
        <w:t>370 مكوّناً في المجم</w:t>
      </w:r>
      <w:r w:rsidR="00293AC0">
        <w:rPr>
          <w:rFonts w:ascii="Arial" w:hAnsi="Arial" w:cs="Arial" w:hint="cs"/>
          <w:rtl/>
          <w:lang w:val="ar-QA" w:bidi="ar-QA"/>
        </w:rPr>
        <w:t>وع</w:t>
      </w:r>
      <w:r w:rsidRPr="00CD4B3F">
        <w:rPr>
          <w:rFonts w:ascii="Arial" w:hAnsi="Arial" w:cs="Arial"/>
          <w:rtl/>
          <w:lang w:val="ar-QA" w:bidi="ar-QA"/>
        </w:rPr>
        <w:t xml:space="preserve"> </w:t>
      </w:r>
    </w:p>
    <w:p w:rsidR="00162937" w:rsidRPr="00CD4B3F" w:rsidRDefault="005C4745" w:rsidP="008204DA">
      <w:pPr>
        <w:pStyle w:val="Sansinterligne"/>
        <w:bidi/>
        <w:jc w:val="both"/>
        <w:rPr>
          <w:rFonts w:ascii="Arial" w:hAnsi="Arial" w:cs="Arial"/>
        </w:rPr>
      </w:pPr>
    </w:p>
    <w:p w:rsidR="0005097B" w:rsidRPr="00CD4B3F" w:rsidRDefault="0097107B" w:rsidP="008204DA">
      <w:pPr>
        <w:pStyle w:val="Sansinterligne"/>
        <w:bidi/>
        <w:jc w:val="both"/>
        <w:rPr>
          <w:rFonts w:ascii="Arial" w:hAnsi="Arial" w:cs="Arial"/>
          <w:b/>
        </w:rPr>
      </w:pPr>
      <w:proofErr w:type="gramStart"/>
      <w:r w:rsidRPr="00CD4B3F">
        <w:rPr>
          <w:rFonts w:ascii="Arial" w:hAnsi="Arial" w:cs="Arial"/>
          <w:b/>
          <w:bCs/>
          <w:rtl/>
          <w:lang w:val="ar-QA" w:bidi="ar-QA"/>
        </w:rPr>
        <w:t>الوظائف :</w:t>
      </w:r>
      <w:proofErr w:type="gramEnd"/>
    </w:p>
    <w:p w:rsidR="0005097B" w:rsidRPr="00CD4B3F" w:rsidRDefault="0097107B" w:rsidP="008204DA">
      <w:pPr>
        <w:pStyle w:val="Sansinterligne"/>
        <w:bidi/>
        <w:jc w:val="both"/>
        <w:rPr>
          <w:rFonts w:ascii="Arial" w:hAnsi="Arial" w:cs="Arial"/>
        </w:rPr>
      </w:pPr>
      <w:r w:rsidRPr="00CD4B3F">
        <w:rPr>
          <w:rFonts w:ascii="Arial" w:hAnsi="Arial" w:cs="Arial"/>
          <w:rtl/>
          <w:lang w:val="ar-QA" w:bidi="ar-QA"/>
        </w:rPr>
        <w:t>عرض الساعات والدقائق في مركز الأنبوب بفضل اسطوانتين من الفولاذ المقاوم للصدأ المطلي بطلاء PVD أسود</w:t>
      </w:r>
      <w:r w:rsidR="00293AC0">
        <w:rPr>
          <w:rFonts w:ascii="Arial" w:hAnsi="Arial" w:cs="Arial" w:hint="cs"/>
          <w:rtl/>
          <w:lang w:val="ar-QA" w:bidi="ar-QA"/>
        </w:rPr>
        <w:t xml:space="preserve"> </w:t>
      </w:r>
      <w:r w:rsidR="00293AC0" w:rsidRPr="00CD4B3F">
        <w:rPr>
          <w:rFonts w:ascii="Arial" w:hAnsi="Arial" w:cs="Arial"/>
          <w:rtl/>
          <w:lang w:val="ar-QA" w:bidi="ar-QA"/>
        </w:rPr>
        <w:t>(ترسيب البخار المادي)</w:t>
      </w:r>
      <w:r w:rsidRPr="00CD4B3F">
        <w:rPr>
          <w:rFonts w:ascii="Arial" w:hAnsi="Arial" w:cs="Arial"/>
          <w:rtl/>
          <w:lang w:val="ar-QA" w:bidi="ar-QA"/>
        </w:rPr>
        <w:t xml:space="preserve"> منقوش بالليزر. </w:t>
      </w:r>
    </w:p>
    <w:p w:rsidR="006E2662"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تعبئة وضبط التوقيت بفضل مروحتين موجودتين في الطرفين الأيسر والأيمن من الأنبوب. </w:t>
      </w:r>
    </w:p>
    <w:p w:rsidR="00261891"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دوران الأنبوب على مدى 360 درجة </w:t>
      </w:r>
    </w:p>
    <w:p w:rsidR="00A47868" w:rsidRPr="00CD4B3F" w:rsidRDefault="005C4745" w:rsidP="008204DA">
      <w:pPr>
        <w:pStyle w:val="Sansinterligne"/>
        <w:bidi/>
        <w:jc w:val="both"/>
        <w:rPr>
          <w:rFonts w:ascii="Arial" w:hAnsi="Arial" w:cs="Arial"/>
        </w:rPr>
      </w:pPr>
    </w:p>
    <w:p w:rsidR="00EE3D01" w:rsidRPr="00CD4B3F" w:rsidRDefault="0097107B" w:rsidP="008204DA">
      <w:pPr>
        <w:pStyle w:val="Sansinterligne"/>
        <w:bidi/>
        <w:jc w:val="both"/>
        <w:rPr>
          <w:rFonts w:ascii="Arial" w:hAnsi="Arial" w:cs="Arial"/>
          <w:b/>
        </w:rPr>
      </w:pPr>
      <w:r w:rsidRPr="00CD4B3F">
        <w:rPr>
          <w:rFonts w:ascii="Arial" w:hAnsi="Arial" w:cs="Arial"/>
          <w:b/>
          <w:bCs/>
          <w:rtl/>
          <w:lang w:val="ar-QA" w:bidi="ar-QA"/>
        </w:rPr>
        <w:t>حركة L’EPEE 1839</w:t>
      </w:r>
    </w:p>
    <w:p w:rsidR="00A47868"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حركة أفقية L'Epée 1839 صُمّمت وصُنعت في ورشات الدار </w:t>
      </w:r>
    </w:p>
    <w:p w:rsidR="00EE3D01"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عيار 1855– ميزان أفقي </w:t>
      </w:r>
    </w:p>
    <w:p w:rsidR="002A6A65"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تردّد رقّاص </w:t>
      </w:r>
      <w:proofErr w:type="gramStart"/>
      <w:r w:rsidRPr="00CD4B3F">
        <w:rPr>
          <w:rFonts w:ascii="Arial" w:hAnsi="Arial" w:cs="Arial"/>
          <w:rtl/>
          <w:lang w:val="ar-QA" w:bidi="ar-QA"/>
        </w:rPr>
        <w:t>الساعة :</w:t>
      </w:r>
      <w:proofErr w:type="gramEnd"/>
      <w:r w:rsidRPr="00CD4B3F">
        <w:rPr>
          <w:rFonts w:ascii="Arial" w:hAnsi="Arial" w:cs="Arial"/>
          <w:rtl/>
          <w:lang w:val="ar-QA" w:bidi="ar-QA"/>
        </w:rPr>
        <w:t xml:space="preserve"> 18000 هزّة/ساعة / 2.5 هرتز</w:t>
      </w:r>
    </w:p>
    <w:p w:rsidR="00EE3D01" w:rsidRPr="00CD4B3F" w:rsidRDefault="0097107B" w:rsidP="008204DA">
      <w:pPr>
        <w:pStyle w:val="Sansinterligne"/>
        <w:bidi/>
        <w:jc w:val="both"/>
        <w:rPr>
          <w:rFonts w:ascii="Arial" w:hAnsi="Arial" w:cs="Arial"/>
        </w:rPr>
      </w:pPr>
      <w:r w:rsidRPr="00CD4B3F">
        <w:rPr>
          <w:rFonts w:ascii="Arial" w:hAnsi="Arial" w:cs="Arial"/>
          <w:rtl/>
          <w:lang w:val="ar-QA" w:bidi="ar-QA"/>
        </w:rPr>
        <w:t>خزّان وحيد</w:t>
      </w:r>
    </w:p>
    <w:p w:rsidR="00EE3D01"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احتياطي </w:t>
      </w:r>
      <w:proofErr w:type="gramStart"/>
      <w:r w:rsidRPr="00CD4B3F">
        <w:rPr>
          <w:rFonts w:ascii="Arial" w:hAnsi="Arial" w:cs="Arial"/>
          <w:rtl/>
          <w:lang w:val="ar-QA" w:bidi="ar-QA"/>
        </w:rPr>
        <w:t>الطاقة :</w:t>
      </w:r>
      <w:proofErr w:type="gramEnd"/>
      <w:r w:rsidRPr="00CD4B3F">
        <w:rPr>
          <w:rFonts w:ascii="Arial" w:hAnsi="Arial" w:cs="Arial"/>
          <w:rtl/>
          <w:lang w:val="ar-QA" w:bidi="ar-QA"/>
        </w:rPr>
        <w:t xml:space="preserve"> 8 أيام</w:t>
      </w:r>
    </w:p>
    <w:p w:rsidR="00EE3D01" w:rsidRPr="00CD4B3F" w:rsidRDefault="0097107B" w:rsidP="008204DA">
      <w:pPr>
        <w:pStyle w:val="Sansinterligne"/>
        <w:bidi/>
        <w:jc w:val="both"/>
        <w:rPr>
          <w:rFonts w:ascii="Arial" w:hAnsi="Arial" w:cs="Arial"/>
        </w:rPr>
      </w:pPr>
      <w:r w:rsidRPr="00CD4B3F">
        <w:rPr>
          <w:rFonts w:ascii="Arial" w:hAnsi="Arial" w:cs="Arial"/>
          <w:rtl/>
          <w:lang w:val="ar-QA" w:bidi="ar-QA"/>
        </w:rPr>
        <w:t>عدد الحجارة : 17</w:t>
      </w:r>
    </w:p>
    <w:p w:rsidR="00D9734D"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عدد المكونات: 162 </w:t>
      </w:r>
    </w:p>
    <w:p w:rsidR="00EE3D01" w:rsidRPr="00CD4B3F" w:rsidRDefault="0097107B" w:rsidP="008204DA">
      <w:pPr>
        <w:pStyle w:val="Sansinterligne"/>
        <w:bidi/>
        <w:jc w:val="both"/>
        <w:rPr>
          <w:rFonts w:ascii="Arial" w:hAnsi="Arial" w:cs="Arial"/>
        </w:rPr>
      </w:pPr>
      <w:r w:rsidRPr="00CD4B3F">
        <w:rPr>
          <w:rFonts w:ascii="Arial" w:hAnsi="Arial" w:cs="Arial"/>
          <w:rtl/>
          <w:lang w:val="ar-QA" w:bidi="ar-QA"/>
        </w:rPr>
        <w:t>نظام حماية Incabloc</w:t>
      </w:r>
    </w:p>
    <w:p w:rsidR="00261891"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ضبط التوقيت من خلال المروحة اليسرى عندما يكون عرض الساعات/الدقائق قبالتكم / في اتجاه دوران عقارب الساعة </w:t>
      </w:r>
    </w:p>
    <w:p w:rsidR="00261891"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تعبئة الرقّاص من خلال المروحة اليمنى </w:t>
      </w:r>
    </w:p>
    <w:p w:rsidR="006E2662" w:rsidRPr="00CD4B3F" w:rsidRDefault="0097107B" w:rsidP="008204DA">
      <w:pPr>
        <w:pStyle w:val="Sansinterligne"/>
        <w:bidi/>
        <w:jc w:val="both"/>
        <w:rPr>
          <w:rFonts w:ascii="Arial" w:hAnsi="Arial" w:cs="Arial"/>
        </w:rPr>
      </w:pPr>
      <w:r w:rsidRPr="00CD4B3F">
        <w:rPr>
          <w:rFonts w:ascii="Arial" w:hAnsi="Arial" w:cs="Arial"/>
          <w:rtl/>
          <w:lang w:val="ar-QA" w:bidi="ar-QA"/>
        </w:rPr>
        <w:t>المواد: نحاس أصفر وفولاذ مقاوم للصدأ، البلاتين : النيكل أو PVD أسود (ترسيب</w:t>
      </w:r>
      <w:r w:rsidR="00293AC0">
        <w:rPr>
          <w:rFonts w:ascii="Arial" w:hAnsi="Arial" w:cs="Arial"/>
          <w:rtl/>
          <w:lang w:val="ar-QA" w:bidi="ar-QA"/>
        </w:rPr>
        <w:t xml:space="preserve"> البخار المادي)، الدولاب : مطلي</w:t>
      </w:r>
      <w:r w:rsidRPr="00CD4B3F">
        <w:rPr>
          <w:rFonts w:ascii="Arial" w:hAnsi="Arial" w:cs="Arial"/>
          <w:rtl/>
          <w:lang w:val="ar-QA" w:bidi="ar-QA"/>
        </w:rPr>
        <w:t xml:space="preserve"> بالذهب أو </w:t>
      </w:r>
      <w:proofErr w:type="spellStart"/>
      <w:r w:rsidRPr="00CD4B3F">
        <w:rPr>
          <w:rFonts w:ascii="Arial" w:hAnsi="Arial" w:cs="Arial"/>
          <w:rtl/>
          <w:lang w:val="ar-QA" w:bidi="ar-QA"/>
        </w:rPr>
        <w:t>بالبالاديوم</w:t>
      </w:r>
      <w:proofErr w:type="spellEnd"/>
    </w:p>
    <w:p w:rsidR="00A47868" w:rsidRPr="00CD4B3F" w:rsidRDefault="005C4745" w:rsidP="008204DA">
      <w:pPr>
        <w:pStyle w:val="Sansinterligne"/>
        <w:bidi/>
        <w:jc w:val="both"/>
        <w:rPr>
          <w:rFonts w:ascii="Arial" w:hAnsi="Arial" w:cs="Arial"/>
        </w:rPr>
      </w:pPr>
    </w:p>
    <w:p w:rsidR="00A47868" w:rsidRPr="00CD4B3F" w:rsidRDefault="0097107B" w:rsidP="008204DA">
      <w:pPr>
        <w:pStyle w:val="Sansinterligne"/>
        <w:bidi/>
        <w:jc w:val="both"/>
        <w:rPr>
          <w:rFonts w:ascii="Arial" w:hAnsi="Arial" w:cs="Arial"/>
          <w:b/>
        </w:rPr>
      </w:pPr>
      <w:r w:rsidRPr="00CD4B3F">
        <w:rPr>
          <w:rFonts w:ascii="Arial" w:hAnsi="Arial" w:cs="Arial"/>
          <w:b/>
          <w:bCs/>
          <w:rtl/>
          <w:lang w:val="ar-QA" w:bidi="ar-QA"/>
        </w:rPr>
        <w:t>الآلة</w:t>
      </w:r>
    </w:p>
    <w:p w:rsidR="00D9734D" w:rsidRPr="00CD4B3F" w:rsidRDefault="0097107B" w:rsidP="00293AC0">
      <w:pPr>
        <w:pStyle w:val="Sansinterligne"/>
        <w:bidi/>
        <w:jc w:val="both"/>
        <w:rPr>
          <w:rFonts w:ascii="Arial" w:hAnsi="Arial" w:cs="Arial"/>
        </w:rPr>
      </w:pPr>
      <w:r w:rsidRPr="00CD4B3F">
        <w:rPr>
          <w:rFonts w:ascii="Arial" w:hAnsi="Arial" w:cs="Arial"/>
          <w:rtl/>
          <w:lang w:val="ar-QA" w:bidi="ar-QA"/>
        </w:rPr>
        <w:t>208 مكوّناً في المجم</w:t>
      </w:r>
      <w:r w:rsidR="00293AC0">
        <w:rPr>
          <w:rFonts w:ascii="Arial" w:hAnsi="Arial" w:cs="Arial" w:hint="cs"/>
          <w:rtl/>
          <w:lang w:val="ar-QA" w:bidi="ar-QA"/>
        </w:rPr>
        <w:t>وع</w:t>
      </w:r>
    </w:p>
    <w:p w:rsidR="00D9734D"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المواد: نحاس أصفر وفولاذ مقاوم للصدأ </w:t>
      </w:r>
    </w:p>
    <w:p w:rsidR="006E2662"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لمسات ختامية تشمل: الصقل والشطف والتلميع. </w:t>
      </w:r>
    </w:p>
    <w:p w:rsidR="006E2662" w:rsidRPr="00CD4B3F" w:rsidRDefault="005C4745" w:rsidP="008204DA">
      <w:pPr>
        <w:pStyle w:val="Sansinterligne"/>
        <w:bidi/>
        <w:jc w:val="both"/>
        <w:rPr>
          <w:rFonts w:ascii="Arial" w:hAnsi="Arial" w:cs="Arial"/>
        </w:rPr>
      </w:pPr>
    </w:p>
    <w:p w:rsidR="00162937"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الكبسولة: </w:t>
      </w:r>
    </w:p>
    <w:p w:rsidR="00162937"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بلور من زجاج معدني </w:t>
      </w:r>
    </w:p>
    <w:p w:rsidR="00162937"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مروحتان في كلّ طرف.  منجزة باستخدام قصّ مائي.  </w:t>
      </w:r>
    </w:p>
    <w:p w:rsidR="006E2662"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المواد: نحاس أصفر بالاديوم وPVD (ترسيب البخار المادي) حسب الاصدارات. </w:t>
      </w:r>
    </w:p>
    <w:p w:rsidR="00261891" w:rsidRPr="00CD4B3F" w:rsidRDefault="005C4745" w:rsidP="008204DA">
      <w:pPr>
        <w:pStyle w:val="Sansinterligne"/>
        <w:bidi/>
        <w:jc w:val="both"/>
        <w:rPr>
          <w:rFonts w:ascii="Arial" w:hAnsi="Arial" w:cs="Arial"/>
        </w:rPr>
      </w:pPr>
    </w:p>
    <w:p w:rsidR="00162937"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الهيكل السفلي: </w:t>
      </w:r>
    </w:p>
    <w:p w:rsidR="00162937" w:rsidRPr="00CD4B3F" w:rsidRDefault="0097107B" w:rsidP="008204DA">
      <w:pPr>
        <w:pStyle w:val="Sansinterligne"/>
        <w:bidi/>
        <w:jc w:val="both"/>
        <w:rPr>
          <w:rFonts w:ascii="Arial" w:hAnsi="Arial" w:cs="Arial"/>
        </w:rPr>
      </w:pPr>
      <w:r w:rsidRPr="00CD4B3F">
        <w:rPr>
          <w:rFonts w:ascii="Arial" w:hAnsi="Arial" w:cs="Arial"/>
          <w:rtl/>
          <w:lang w:val="ar-QA" w:bidi="ar-QA"/>
        </w:rPr>
        <w:t>قاعدة ثلاثية السيقان ثابتة من النحاس الأصفر والفولاذ المقاوم للصدأ (بالاديوم، مذهّب أو طلاء PVD</w:t>
      </w:r>
      <w:r w:rsidR="00293AC0">
        <w:rPr>
          <w:rFonts w:ascii="Arial" w:hAnsi="Arial" w:cs="Arial" w:hint="cs"/>
          <w:rtl/>
          <w:lang w:val="ar-QA" w:bidi="ar-QA"/>
        </w:rPr>
        <w:t xml:space="preserve"> </w:t>
      </w:r>
      <w:r w:rsidR="00293AC0" w:rsidRPr="00CD4B3F">
        <w:rPr>
          <w:rFonts w:ascii="Arial" w:hAnsi="Arial" w:cs="Arial"/>
          <w:rtl/>
          <w:lang w:val="ar-QA" w:bidi="ar-QA"/>
        </w:rPr>
        <w:t>(ترسيب البخار المادي)</w:t>
      </w:r>
      <w:r w:rsidRPr="00CD4B3F">
        <w:rPr>
          <w:rFonts w:ascii="Arial" w:hAnsi="Arial" w:cs="Arial"/>
          <w:rtl/>
          <w:lang w:val="ar-QA" w:bidi="ar-QA"/>
        </w:rPr>
        <w:t xml:space="preserve"> أسود حسب </w:t>
      </w:r>
      <w:r w:rsidR="00293AC0" w:rsidRPr="00CD4B3F">
        <w:rPr>
          <w:rFonts w:ascii="Arial" w:hAnsi="Arial" w:cs="Arial" w:hint="cs"/>
          <w:rtl/>
          <w:lang w:val="ar-QA" w:bidi="ar-QA"/>
        </w:rPr>
        <w:t>الإصدارات</w:t>
      </w:r>
      <w:r w:rsidRPr="00CD4B3F">
        <w:rPr>
          <w:rFonts w:ascii="Arial" w:hAnsi="Arial" w:cs="Arial"/>
          <w:rtl/>
          <w:lang w:val="ar-QA" w:bidi="ar-QA"/>
        </w:rPr>
        <w:t xml:space="preserve">) </w:t>
      </w:r>
    </w:p>
    <w:p w:rsidR="00162937"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اسطوانات (ثابتة) من الفولاذ المقاوم للصدأ </w:t>
      </w:r>
    </w:p>
    <w:p w:rsidR="00261891" w:rsidRPr="00CD4B3F" w:rsidRDefault="005C4745" w:rsidP="008204DA">
      <w:pPr>
        <w:pStyle w:val="Sansinterligne"/>
        <w:bidi/>
        <w:jc w:val="both"/>
        <w:rPr>
          <w:rFonts w:ascii="Arial" w:hAnsi="Arial" w:cs="Arial"/>
        </w:rPr>
      </w:pPr>
    </w:p>
    <w:p w:rsidR="00261891"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نظام ايقاف دوران الكبسولة بفضل نظام حزقة. </w:t>
      </w:r>
    </w:p>
    <w:p w:rsidR="004724E6" w:rsidRPr="00CD4B3F" w:rsidRDefault="005C4745" w:rsidP="008204DA">
      <w:pPr>
        <w:pStyle w:val="Sansinterligne"/>
        <w:bidi/>
        <w:jc w:val="both"/>
        <w:rPr>
          <w:rFonts w:ascii="Arial" w:hAnsi="Arial" w:cs="Arial"/>
        </w:rPr>
      </w:pPr>
    </w:p>
    <w:p w:rsidR="004724E6" w:rsidRPr="00CD4B3F" w:rsidRDefault="0097107B" w:rsidP="008204DA">
      <w:pPr>
        <w:pStyle w:val="Sansinterligne"/>
        <w:bidi/>
        <w:jc w:val="both"/>
        <w:rPr>
          <w:rFonts w:ascii="Arial" w:hAnsi="Arial" w:cs="Arial"/>
          <w:b/>
        </w:rPr>
      </w:pPr>
      <w:r w:rsidRPr="00CD4B3F">
        <w:rPr>
          <w:rFonts w:ascii="Arial" w:hAnsi="Arial" w:cs="Arial"/>
          <w:b/>
          <w:bCs/>
          <w:rtl/>
          <w:lang w:val="ar-QA" w:bidi="ar-QA"/>
        </w:rPr>
        <w:t>الرقم المرجعي:</w:t>
      </w:r>
    </w:p>
    <w:p w:rsidR="004724E6" w:rsidRPr="00CD4B3F" w:rsidRDefault="00293AC0" w:rsidP="00293AC0">
      <w:pPr>
        <w:pStyle w:val="Sansinterligne"/>
        <w:bidi/>
        <w:jc w:val="both"/>
        <w:rPr>
          <w:rFonts w:ascii="Arial" w:hAnsi="Arial" w:cs="Arial"/>
        </w:rPr>
      </w:pPr>
      <w:r w:rsidRPr="00CD4B3F">
        <w:rPr>
          <w:rFonts w:ascii="Arial" w:hAnsi="Arial" w:cs="Arial"/>
        </w:rPr>
        <w:t>74.6001/114 </w:t>
      </w:r>
      <w:r w:rsidR="0097107B" w:rsidRPr="00CD4B3F">
        <w:rPr>
          <w:rFonts w:ascii="Arial" w:hAnsi="Arial" w:cs="Arial"/>
          <w:rtl/>
          <w:lang w:val="ar-QA" w:bidi="ar-QA"/>
        </w:rPr>
        <w:t>: فولاذ</w:t>
      </w:r>
    </w:p>
    <w:p w:rsidR="004724E6" w:rsidRPr="00CD4B3F" w:rsidRDefault="00293AC0" w:rsidP="0097107B">
      <w:pPr>
        <w:pStyle w:val="Sansinterligne"/>
        <w:bidi/>
        <w:jc w:val="both"/>
        <w:rPr>
          <w:rFonts w:ascii="Arial" w:hAnsi="Arial" w:cs="Arial"/>
        </w:rPr>
      </w:pPr>
      <w:r w:rsidRPr="00CD4B3F">
        <w:rPr>
          <w:rFonts w:ascii="Arial" w:hAnsi="Arial" w:cs="Arial"/>
        </w:rPr>
        <w:t>74.6001/204 </w:t>
      </w:r>
      <w:r w:rsidR="0097107B" w:rsidRPr="00CD4B3F">
        <w:rPr>
          <w:rFonts w:ascii="Arial" w:hAnsi="Arial" w:cs="Arial"/>
          <w:rtl/>
          <w:lang w:val="ar-QA" w:bidi="ar-QA"/>
        </w:rPr>
        <w:t>: أسود ومطلي بالذهب</w:t>
      </w:r>
    </w:p>
    <w:p w:rsidR="004724E6" w:rsidRPr="00CD4B3F" w:rsidRDefault="0097107B" w:rsidP="0097107B">
      <w:pPr>
        <w:pStyle w:val="Sansinterligne"/>
        <w:bidi/>
        <w:jc w:val="both"/>
        <w:rPr>
          <w:rFonts w:ascii="Arial" w:hAnsi="Arial" w:cs="Arial"/>
        </w:rPr>
      </w:pPr>
      <w:r w:rsidRPr="00CD4B3F">
        <w:rPr>
          <w:rFonts w:ascii="Arial" w:hAnsi="Arial" w:cs="Arial"/>
        </w:rPr>
        <w:t>74.6001/214</w:t>
      </w:r>
      <w:r>
        <w:rPr>
          <w:rFonts w:ascii="Arial" w:hAnsi="Arial" w:cs="Arial"/>
        </w:rPr>
        <w:t xml:space="preserve"> </w:t>
      </w:r>
      <w:r w:rsidRPr="00CD4B3F">
        <w:rPr>
          <w:rFonts w:ascii="Arial" w:hAnsi="Arial" w:cs="Arial"/>
          <w:rtl/>
          <w:lang w:val="ar-QA" w:bidi="ar-QA"/>
        </w:rPr>
        <w:t>: أسود وفولاذ</w:t>
      </w:r>
    </w:p>
    <w:p w:rsidR="006B7C44" w:rsidRPr="00CD4B3F" w:rsidRDefault="0097107B" w:rsidP="008204DA">
      <w:pPr>
        <w:bidi/>
        <w:jc w:val="both"/>
        <w:rPr>
          <w:rFonts w:ascii="Arial" w:hAnsi="Arial" w:cs="Arial"/>
        </w:rPr>
      </w:pPr>
      <w:r w:rsidRPr="00CD4B3F">
        <w:rPr>
          <w:rFonts w:ascii="Arial" w:hAnsi="Arial" w:cs="Arial"/>
          <w:rtl/>
          <w:lang w:val="ar-QA" w:bidi="ar-QA"/>
        </w:rPr>
        <w:br w:type="page"/>
      </w:r>
    </w:p>
    <w:p w:rsidR="00DA6094" w:rsidRPr="00CD4B3F" w:rsidRDefault="0097107B" w:rsidP="008204DA">
      <w:pPr>
        <w:pStyle w:val="Sansinterligne"/>
        <w:bidi/>
        <w:jc w:val="both"/>
        <w:rPr>
          <w:rFonts w:ascii="Arial" w:hAnsi="Arial" w:cs="Arial"/>
          <w:b/>
          <w:color w:val="000000" w:themeColor="text1"/>
        </w:rPr>
      </w:pPr>
      <w:r w:rsidRPr="00CD4B3F">
        <w:rPr>
          <w:rFonts w:ascii="Arial" w:hAnsi="Arial" w:cs="Arial"/>
          <w:b/>
          <w:bCs/>
          <w:color w:val="000000" w:themeColor="text1"/>
          <w:rtl/>
          <w:lang w:val="ar-QA" w:bidi="ar-QA"/>
        </w:rPr>
        <w:lastRenderedPageBreak/>
        <w:t>مارتان بولو، مصمّم موهوب شاب</w:t>
      </w:r>
    </w:p>
    <w:p w:rsidR="00DA6094" w:rsidRPr="00CD4B3F" w:rsidRDefault="005C4745" w:rsidP="008204DA">
      <w:pPr>
        <w:pStyle w:val="Sansinterligne"/>
        <w:bidi/>
        <w:jc w:val="both"/>
        <w:rPr>
          <w:rFonts w:ascii="Arial" w:hAnsi="Arial" w:cs="Arial"/>
          <w:b/>
          <w:color w:val="000000" w:themeColor="text1"/>
        </w:rPr>
      </w:pPr>
    </w:p>
    <w:p w:rsidR="00DA6094" w:rsidRPr="00CD4B3F" w:rsidRDefault="0097107B" w:rsidP="0097107B">
      <w:pPr>
        <w:pStyle w:val="Sansinterligne"/>
        <w:bidi/>
        <w:jc w:val="both"/>
        <w:rPr>
          <w:rFonts w:ascii="Arial" w:hAnsi="Arial" w:cs="Arial"/>
        </w:rPr>
      </w:pPr>
      <w:r w:rsidRPr="00CD4B3F">
        <w:rPr>
          <w:rFonts w:ascii="Arial" w:hAnsi="Arial" w:cs="Arial"/>
          <w:rtl/>
          <w:lang w:val="ar-QA" w:bidi="ar-QA"/>
        </w:rPr>
        <w:t>منذ نعومة أظفاره،</w:t>
      </w:r>
      <w:r>
        <w:rPr>
          <w:rFonts w:ascii="Arial" w:hAnsi="Arial" w:cs="Arial"/>
          <w:lang w:bidi="ar-QA"/>
        </w:rPr>
        <w:t xml:space="preserve"> </w:t>
      </w:r>
      <w:r w:rsidRPr="00CD4B3F">
        <w:rPr>
          <w:rFonts w:ascii="Arial" w:hAnsi="Arial" w:cs="Arial"/>
          <w:rtl/>
          <w:lang w:val="ar-QA" w:bidi="ar-QA"/>
        </w:rPr>
        <w:t xml:space="preserve">استوعب مارتان بولو الذي ترعرع في ورشة نجارة أثاث فاخر القيم الثمينة التي تناقلها جيلان من الحرفيين المهرة. وانطلق في مسيرة غير مسبوقة مدفوعاً في ذلك بانجذابه للمهن اليدوية والحرفية. وبعد الحصول على شهادة أولى في الميكانيكا الصناعية، حصد الشهادة الوطنية في الفنون التشكيلية من مدرسة الفنون الجميلة بليموج في اختصاص تصميم الأغراض. </w:t>
      </w:r>
    </w:p>
    <w:p w:rsidR="00DA6094" w:rsidRPr="00CD4B3F" w:rsidRDefault="005C4745" w:rsidP="008204DA">
      <w:pPr>
        <w:pStyle w:val="Sansinterligne"/>
        <w:bidi/>
        <w:jc w:val="both"/>
        <w:rPr>
          <w:rFonts w:ascii="Arial" w:hAnsi="Arial" w:cs="Arial"/>
        </w:rPr>
      </w:pPr>
    </w:p>
    <w:p w:rsidR="00DA6094"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ولتحسين معارفه في المجال الحرفي والعودة إلى أصوله السويسرية، التحق مارتان بمدرسة الفنّ بلوزان ليدرس </w:t>
      </w:r>
      <w:r>
        <w:rPr>
          <w:rFonts w:ascii="Arial" w:hAnsi="Arial" w:cs="Arial" w:hint="cs"/>
          <w:rtl/>
          <w:lang w:bidi="ar-DZ"/>
        </w:rPr>
        <w:t xml:space="preserve">في فرع </w:t>
      </w:r>
      <w:r w:rsidRPr="00CD4B3F">
        <w:rPr>
          <w:rFonts w:ascii="Arial" w:hAnsi="Arial" w:cs="Arial"/>
          <w:rtl/>
          <w:lang w:val="ar-QA" w:bidi="ar-QA"/>
        </w:rPr>
        <w:t xml:space="preserve">ماجستير الدراسات المعمّقة في التصميم في مجال المنتجات الفخمة والحرف اليدوية. </w:t>
      </w:r>
    </w:p>
    <w:p w:rsidR="00DA6094"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وعمل مع العديد من الدور ذائعة الصيت ممّا مكّنه من دخول عالم المجوهرات الراقية وفنون الطبخ والأزياء الفاخرة. </w:t>
      </w:r>
    </w:p>
    <w:p w:rsidR="00DA6094" w:rsidRPr="00CD4B3F" w:rsidRDefault="005C4745" w:rsidP="008204DA">
      <w:pPr>
        <w:pStyle w:val="Sansinterligne"/>
        <w:bidi/>
        <w:jc w:val="both"/>
        <w:rPr>
          <w:rFonts w:ascii="Arial" w:hAnsi="Arial" w:cs="Arial"/>
        </w:rPr>
      </w:pPr>
    </w:p>
    <w:p w:rsidR="00DA6094" w:rsidRPr="00CD4B3F" w:rsidRDefault="0097107B" w:rsidP="008204DA">
      <w:pPr>
        <w:pStyle w:val="Sansinterligne"/>
        <w:bidi/>
        <w:jc w:val="both"/>
        <w:rPr>
          <w:rFonts w:ascii="Arial" w:hAnsi="Arial" w:cs="Arial"/>
        </w:rPr>
      </w:pPr>
      <w:r w:rsidRPr="00CD4B3F">
        <w:rPr>
          <w:rFonts w:ascii="Arial" w:hAnsi="Arial" w:cs="Arial"/>
          <w:rtl/>
          <w:lang w:val="ar-QA" w:bidi="ar-QA"/>
        </w:rPr>
        <w:t xml:space="preserve">يشعر مارتان الشغوف بالتقنيات المعقّدة والخيال العلمي بانجذاب طبيعي نحو الآلات وخاصّة الغريبة منها... ويعمل حالياً كمصمّم ساعاتي في مصنع L’Épée 1839 في دوليمونت. </w:t>
      </w:r>
    </w:p>
    <w:p w:rsidR="00664278" w:rsidRDefault="00664278">
      <w:pPr>
        <w:rPr>
          <w:rFonts w:ascii="Arial" w:hAnsi="Arial" w:cs="Arial"/>
          <w:b/>
          <w:rtl/>
        </w:rPr>
      </w:pPr>
      <w:r>
        <w:rPr>
          <w:rFonts w:ascii="Arial" w:hAnsi="Arial" w:cs="Arial"/>
          <w:b/>
          <w:rtl/>
        </w:rPr>
        <w:br w:type="page"/>
      </w:r>
    </w:p>
    <w:p w:rsidR="00C9426C" w:rsidRPr="0088561A" w:rsidRDefault="00664278" w:rsidP="00C9426C">
      <w:pPr>
        <w:pStyle w:val="Sansinterligne"/>
        <w:bidi/>
        <w:jc w:val="both"/>
        <w:rPr>
          <w:rFonts w:ascii="Arial" w:hAnsi="Arial" w:cs="Arial"/>
          <w:sz w:val="18"/>
          <w:szCs w:val="18"/>
          <w:lang w:val="en-GB" w:eastAsia="de-DE"/>
        </w:rPr>
      </w:pPr>
      <w:r>
        <w:rPr>
          <w:rFonts w:ascii="Arial" w:hAnsi="Arial" w:cs="Arial"/>
          <w:sz w:val="20"/>
          <w:szCs w:val="20"/>
          <w:rtl/>
          <w:lang w:val="ar-QA" w:bidi="ar-QA"/>
        </w:rPr>
        <w:lastRenderedPageBreak/>
        <w:t>’</w:t>
      </w:r>
      <w:r w:rsidR="00C9426C" w:rsidRPr="00C9426C">
        <w:rPr>
          <w:rFonts w:ascii="Arial" w:hAnsi="Arial" w:cs="Arial" w:hint="cs"/>
          <w:bCs/>
          <w:sz w:val="28"/>
          <w:szCs w:val="28"/>
          <w:rtl/>
          <w:lang w:val="en-GB" w:bidi="ar-AE"/>
        </w:rPr>
        <w:t xml:space="preserve"> </w:t>
      </w:r>
      <w:r w:rsidR="00C9426C" w:rsidRPr="0088561A">
        <w:rPr>
          <w:rFonts w:ascii="Arial" w:hAnsi="Arial" w:cs="Arial" w:hint="cs"/>
          <w:bCs/>
          <w:sz w:val="28"/>
          <w:szCs w:val="28"/>
          <w:rtl/>
          <w:lang w:val="en-GB" w:bidi="ar-AE"/>
        </w:rPr>
        <w:t>L'EPEE 1839.</w:t>
      </w:r>
      <w:r w:rsidR="00C9426C" w:rsidRPr="0088561A">
        <w:rPr>
          <w:rFonts w:ascii="Arial" w:hAnsi="Arial" w:cs="Arial"/>
          <w:bCs/>
          <w:sz w:val="28"/>
          <w:szCs w:val="28"/>
          <w:rtl/>
          <w:lang w:val="en-GB" w:bidi="ar-AE"/>
        </w:rPr>
        <w:t xml:space="preserve"> – رائدة تصنيع ساعات المكتب والحائط في سويسرا</w:t>
      </w:r>
    </w:p>
    <w:p w:rsidR="00C9426C" w:rsidRPr="0088561A" w:rsidRDefault="00C9426C" w:rsidP="00C9426C">
      <w:pPr>
        <w:bidi/>
        <w:spacing w:after="0" w:line="240" w:lineRule="auto"/>
        <w:jc w:val="both"/>
        <w:rPr>
          <w:rFonts w:ascii="Arial" w:eastAsia="ヒラギノ角ゴ Pro W3" w:hAnsi="Arial" w:cs="Arial"/>
          <w:b/>
          <w:kern w:val="1"/>
          <w:sz w:val="24"/>
          <w:szCs w:val="24"/>
          <w:rtl/>
          <w:lang w:eastAsia="ar-SA" w:bidi="ar-AE"/>
        </w:rPr>
      </w:pPr>
    </w:p>
    <w:p w:rsidR="00C9426C" w:rsidRPr="0088561A" w:rsidRDefault="00C9426C" w:rsidP="00C9426C">
      <w:pPr>
        <w:pStyle w:val="Sansinterligne"/>
        <w:bidi/>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لما يقرب من 180 عاماً، تبرز</w:t>
      </w:r>
      <w:r w:rsidRPr="0088561A">
        <w:rPr>
          <w:rFonts w:ascii="Arial" w:hAnsi="Arial" w:cs="Arial"/>
          <w:rtl/>
          <w:lang w:val="ar-TN" w:bidi="ar-TN"/>
        </w:rPr>
        <w:t xml:space="preserve"> </w:t>
      </w:r>
      <w:proofErr w:type="spellStart"/>
      <w:r w:rsidRPr="0088561A">
        <w:rPr>
          <w:rFonts w:ascii="Arial" w:hAnsi="Arial" w:cs="Arial"/>
          <w:rtl/>
          <w:lang w:val="ar-TN" w:bidi="ar-TN"/>
        </w:rPr>
        <w:t>l’Epée</w:t>
      </w:r>
      <w:proofErr w:type="spellEnd"/>
      <w:r w:rsidRPr="0088561A">
        <w:rPr>
          <w:rFonts w:ascii="Arial" w:hAnsi="Arial" w:cs="Arial"/>
          <w:rtl/>
          <w:lang w:val="ar-TN" w:bidi="ar-TN"/>
        </w:rPr>
        <w:t xml:space="preserve"> </w:t>
      </w:r>
      <w:proofErr w:type="gramStart"/>
      <w:r w:rsidRPr="0088561A">
        <w:rPr>
          <w:rFonts w:ascii="Arial" w:hAnsi="Arial" w:cs="Arial"/>
          <w:rtl/>
          <w:lang w:val="ar-TN" w:bidi="ar-TN"/>
        </w:rPr>
        <w:t>1839</w:t>
      </w:r>
      <w:r w:rsidRPr="0088561A">
        <w:rPr>
          <w:rFonts w:ascii="Arial" w:eastAsia="ヒラギノ角ゴ Pro W3" w:hAnsi="Arial" w:cs="Arial"/>
          <w:b/>
          <w:kern w:val="1"/>
          <w:rtl/>
          <w:lang w:val="en-US" w:eastAsia="ar-SA" w:bidi="ar-AE"/>
        </w:rPr>
        <w:t xml:space="preserve">  في</w:t>
      </w:r>
      <w:proofErr w:type="gramEnd"/>
      <w:r w:rsidRPr="0088561A">
        <w:rPr>
          <w:rFonts w:ascii="Arial" w:eastAsia="ヒラギノ角ゴ Pro W3" w:hAnsi="Arial" w:cs="Arial"/>
          <w:b/>
          <w:kern w:val="1"/>
          <w:rtl/>
          <w:lang w:val="en-US" w:eastAsia="ar-SA" w:bidi="ar-AE"/>
        </w:rPr>
        <w:t xml:space="preserve"> المقدمة كشركة سويسرية تخصصت في صناعة ساعات المكتب والحائط الراقية. تأسست الشركة في العام 1839 على يد أوغست ل</w:t>
      </w:r>
      <w:r w:rsidRPr="0088561A">
        <w:rPr>
          <w:rFonts w:ascii="Arial" w:hAnsi="Arial" w:cs="Arial"/>
          <w:rtl/>
          <w:lang w:val="ar-TN" w:bidi="ar-TN"/>
        </w:rPr>
        <w:t xml:space="preserve"> </w:t>
      </w:r>
      <w:proofErr w:type="spellStart"/>
      <w:r w:rsidRPr="0088561A">
        <w:rPr>
          <w:rFonts w:ascii="Arial" w:hAnsi="Arial" w:cs="Arial"/>
          <w:rtl/>
          <w:lang w:val="ar-TN" w:bidi="ar-TN"/>
        </w:rPr>
        <w:t>l’Epée</w:t>
      </w:r>
      <w:proofErr w:type="spellEnd"/>
      <w:r w:rsidRPr="0088561A">
        <w:rPr>
          <w:rFonts w:ascii="Arial" w:hAnsi="Arial" w:cs="Arial"/>
          <w:rtl/>
          <w:lang w:val="ar-TN" w:bidi="ar-TN"/>
        </w:rPr>
        <w:t xml:space="preserve"> 1839</w:t>
      </w:r>
      <w:r w:rsidRPr="0088561A">
        <w:rPr>
          <w:rFonts w:ascii="Arial" w:hAnsi="Arial" w:cs="Arial" w:hint="cs"/>
          <w:rtl/>
          <w:lang w:val="ar-TN" w:bidi="ar-TN"/>
        </w:rPr>
        <w:t xml:space="preserve"> </w:t>
      </w:r>
      <w:proofErr w:type="spellStart"/>
      <w:r w:rsidRPr="0088561A">
        <w:rPr>
          <w:rFonts w:ascii="Arial" w:eastAsia="ヒラギノ角ゴ Pro W3" w:hAnsi="Arial" w:cs="Arial"/>
          <w:b/>
          <w:kern w:val="1"/>
          <w:rtl/>
          <w:lang w:val="en-US" w:eastAsia="ar-SA" w:bidi="ar-AE"/>
        </w:rPr>
        <w:t>يبيه</w:t>
      </w:r>
      <w:proofErr w:type="spellEnd"/>
      <w:r w:rsidRPr="0088561A">
        <w:rPr>
          <w:rFonts w:ascii="Arial" w:eastAsia="ヒラギノ角ゴ Pro W3" w:hAnsi="Arial" w:cs="Arial"/>
          <w:b/>
          <w:kern w:val="1"/>
          <w:rtl/>
          <w:lang w:val="en-US" w:eastAsia="ar-SA" w:bidi="ar-AE"/>
        </w:rPr>
        <w:t xml:space="preserve"> في منطقة </w:t>
      </w:r>
      <w:proofErr w:type="spellStart"/>
      <w:r w:rsidRPr="0088561A">
        <w:rPr>
          <w:rFonts w:ascii="Arial" w:eastAsia="ヒラギノ角ゴ Pro W3" w:hAnsi="Arial" w:cs="Arial"/>
          <w:b/>
          <w:kern w:val="1"/>
          <w:rtl/>
          <w:lang w:val="en-US" w:eastAsia="ar-SA" w:bidi="ar-AE"/>
        </w:rPr>
        <w:t>بيزانسون</w:t>
      </w:r>
      <w:proofErr w:type="spellEnd"/>
      <w:r w:rsidRPr="0088561A">
        <w:rPr>
          <w:rFonts w:ascii="Arial" w:eastAsia="ヒラギノ角ゴ Pro W3" w:hAnsi="Arial" w:cs="Arial"/>
          <w:b/>
          <w:kern w:val="1"/>
          <w:rtl/>
          <w:lang w:val="en-US" w:eastAsia="ar-SA" w:bidi="ar-AE"/>
        </w:rPr>
        <w:t xml:space="preserve"> في فرنسا، حيث ركزت الشركة في بدايتها على إنتاج الصناديق الموسيقية ومكونات الساعات، ليصبح اسم العلامة في ذلك الوقت مرادفاً للمكونات المصنوعة يدوياً بالكامل.</w:t>
      </w:r>
    </w:p>
    <w:p w:rsidR="00C9426C" w:rsidRPr="0088561A" w:rsidRDefault="00C9426C" w:rsidP="00C9426C">
      <w:pPr>
        <w:pStyle w:val="Sansinterligne"/>
        <w:bidi/>
        <w:jc w:val="both"/>
        <w:rPr>
          <w:rFonts w:ascii="Arial" w:eastAsia="ヒラギノ角ゴ Pro W3" w:hAnsi="Arial" w:cs="Arial"/>
          <w:b/>
          <w:kern w:val="1"/>
          <w:rtl/>
          <w:lang w:val="en-US" w:eastAsia="ar-SA" w:bidi="ar-AE"/>
        </w:rPr>
      </w:pPr>
    </w:p>
    <w:p w:rsidR="00C9426C" w:rsidRPr="0088561A" w:rsidRDefault="00C9426C" w:rsidP="00C9426C">
      <w:pPr>
        <w:pStyle w:val="Sansinterligne"/>
        <w:bidi/>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واعتباراً من العام 1850 فصاعداً، أصبحت هذه الشركة رائدة في تصنيع ضوابط الانفلات – مجموعات الميزان – "البارزة" للساعات، وإبداع منظّمات خصوصاً لساعات الحائط المزوّدة بمنبهات وساعات الطاولة، وكذلك الساعات الموسيقية. بعدها ذاع صيتها باعتبارها شركة متخصصة حاصلة على عدد كبير من براءات الاختراع عن مجموعات الميزان الاستثنائية، كما باعتبارها المورد الرئيسي للموازين (مجموعات الميزان) إلى العديد من شركات صناعة الساعات الشهيرة آنذاك. وقد فازت</w:t>
      </w:r>
      <w:r w:rsidRPr="0088561A">
        <w:rPr>
          <w:rFonts w:ascii="Arial" w:hAnsi="Arial" w:cs="Arial"/>
          <w:rtl/>
          <w:lang w:val="ar-TN" w:bidi="ar-TN"/>
        </w:rPr>
        <w:t xml:space="preserve"> </w:t>
      </w:r>
      <w:proofErr w:type="spellStart"/>
      <w:r w:rsidRPr="0088561A">
        <w:rPr>
          <w:rFonts w:ascii="Arial" w:hAnsi="Arial" w:cs="Arial"/>
          <w:rtl/>
          <w:lang w:val="ar-TN" w:bidi="ar-TN"/>
        </w:rPr>
        <w:t>l’Epée</w:t>
      </w:r>
      <w:proofErr w:type="spellEnd"/>
      <w:r w:rsidRPr="0088561A">
        <w:rPr>
          <w:rFonts w:ascii="Arial" w:hAnsi="Arial" w:cs="Arial"/>
          <w:rtl/>
          <w:lang w:val="ar-TN" w:bidi="ar-TN"/>
        </w:rPr>
        <w:t xml:space="preserve"> </w:t>
      </w:r>
      <w:proofErr w:type="gramStart"/>
      <w:r w:rsidRPr="0088561A">
        <w:rPr>
          <w:rFonts w:ascii="Arial" w:hAnsi="Arial" w:cs="Arial"/>
          <w:rtl/>
          <w:lang w:val="ar-TN" w:bidi="ar-TN"/>
        </w:rPr>
        <w:t>1839</w:t>
      </w:r>
      <w:r w:rsidRPr="0088561A">
        <w:rPr>
          <w:rFonts w:ascii="Arial" w:eastAsia="ヒラギノ角ゴ Pro W3" w:hAnsi="Arial" w:cs="Arial"/>
          <w:b/>
          <w:kern w:val="1"/>
          <w:rtl/>
          <w:lang w:val="en-US" w:eastAsia="ar-SA" w:bidi="ar-AE"/>
        </w:rPr>
        <w:t xml:space="preserve">  بعدد</w:t>
      </w:r>
      <w:proofErr w:type="gramEnd"/>
      <w:r w:rsidRPr="0088561A">
        <w:rPr>
          <w:rFonts w:ascii="Arial" w:eastAsia="ヒラギノ角ゴ Pro W3" w:hAnsi="Arial" w:cs="Arial"/>
          <w:b/>
          <w:kern w:val="1"/>
          <w:rtl/>
          <w:lang w:val="en-US" w:eastAsia="ar-SA" w:bidi="ar-AE"/>
        </w:rPr>
        <w:t xml:space="preserve"> من الجوائز الذهبية – الأولى - في المعارض العالمية.</w:t>
      </w:r>
    </w:p>
    <w:p w:rsidR="00C9426C" w:rsidRPr="0088561A" w:rsidRDefault="00C9426C" w:rsidP="00C9426C">
      <w:pPr>
        <w:pStyle w:val="Sansinterligne"/>
        <w:bidi/>
        <w:jc w:val="both"/>
        <w:rPr>
          <w:rFonts w:ascii="Arial" w:eastAsia="ヒラギノ角ゴ Pro W3" w:hAnsi="Arial" w:cs="Arial"/>
          <w:b/>
          <w:kern w:val="1"/>
          <w:rtl/>
          <w:lang w:val="en-US" w:eastAsia="ar-SA" w:bidi="ar-AE"/>
        </w:rPr>
      </w:pPr>
    </w:p>
    <w:p w:rsidR="00C9426C" w:rsidRPr="0088561A" w:rsidRDefault="00C9426C" w:rsidP="00C9426C">
      <w:pPr>
        <w:pStyle w:val="Sansinterligne"/>
        <w:bidi/>
        <w:jc w:val="both"/>
        <w:rPr>
          <w:rFonts w:ascii="Arial" w:eastAsia="ヒラギノ角ゴ Pro W3" w:hAnsi="Arial" w:cs="Arial"/>
          <w:b/>
          <w:kern w:val="1"/>
          <w:rtl/>
          <w:lang w:val="en-GB" w:eastAsia="ar-SA" w:bidi="ar-AE"/>
        </w:rPr>
      </w:pPr>
      <w:r w:rsidRPr="0088561A">
        <w:rPr>
          <w:rFonts w:ascii="Arial" w:eastAsia="ヒラギノ角ゴ Pro W3" w:hAnsi="Arial" w:cs="Arial"/>
          <w:b/>
          <w:kern w:val="1"/>
          <w:rtl/>
          <w:lang w:val="en-US" w:eastAsia="ar-SA" w:bidi="ar-AE"/>
        </w:rPr>
        <w:t xml:space="preserve">وخلال القرن العشرين، نُسب جزء كبير من الفضل في ما وصلت إليه </w:t>
      </w:r>
      <w:proofErr w:type="gramStart"/>
      <w:r w:rsidRPr="0088561A">
        <w:rPr>
          <w:rFonts w:ascii="Arial" w:eastAsia="ヒラギノ角ゴ Pro W3" w:hAnsi="Arial" w:cs="Arial"/>
          <w:b/>
          <w:kern w:val="1"/>
          <w:rtl/>
          <w:lang w:val="en-US" w:eastAsia="ar-SA" w:bidi="ar-AE"/>
        </w:rPr>
        <w:t xml:space="preserve">سمعة </w:t>
      </w:r>
      <w:r w:rsidRPr="0088561A">
        <w:rPr>
          <w:rFonts w:ascii="Arial" w:eastAsia="ヒラギノ角ゴ Pro W3" w:hAnsi="Arial" w:cs="Arial" w:hint="cs"/>
          <w:b/>
          <w:kern w:val="1"/>
          <w:rtl/>
          <w:lang w:val="en-US" w:eastAsia="ar-SA" w:bidi="ar-AE"/>
        </w:rPr>
        <w:t xml:space="preserve"> </w:t>
      </w:r>
      <w:proofErr w:type="spellStart"/>
      <w:r w:rsidRPr="0088561A">
        <w:rPr>
          <w:rFonts w:ascii="Arial" w:hAnsi="Arial" w:cs="Arial"/>
          <w:rtl/>
          <w:lang w:val="ar-TN" w:bidi="ar-TN"/>
        </w:rPr>
        <w:t>l’Epée</w:t>
      </w:r>
      <w:proofErr w:type="spellEnd"/>
      <w:proofErr w:type="gramEnd"/>
      <w:r w:rsidRPr="0088561A">
        <w:rPr>
          <w:rFonts w:ascii="Arial" w:hAnsi="Arial" w:cs="Arial"/>
          <w:rtl/>
          <w:lang w:val="ar-TN" w:bidi="ar-TN"/>
        </w:rPr>
        <w:t xml:space="preserve"> 1839</w:t>
      </w:r>
      <w:r w:rsidRPr="0088561A">
        <w:rPr>
          <w:rFonts w:ascii="Arial" w:hAnsi="Arial" w:cs="Arial" w:hint="cs"/>
          <w:rtl/>
          <w:lang w:val="ar-TN" w:bidi="ar-TN"/>
        </w:rPr>
        <w:t xml:space="preserve"> </w:t>
      </w:r>
      <w:r w:rsidRPr="0088561A">
        <w:rPr>
          <w:rFonts w:ascii="Arial" w:eastAsia="ヒラギノ角ゴ Pro W3" w:hAnsi="Arial" w:cs="Arial"/>
          <w:b/>
          <w:kern w:val="1"/>
          <w:rtl/>
          <w:lang w:val="en-US" w:eastAsia="ar-SA" w:bidi="ar-AE"/>
        </w:rPr>
        <w:t>، إلى ساعات المكتب المحمولة فائقة الروعة التي قامت بصنعها، والتي كانت بالنسبة إلى الكثيرين ساعة أصحاب النفوذ والسلطة، إضافة إلى كونها الهدية المثالية التي يقدمها مسؤولو الحكومة الفرنسية إلى ضيوفهم المرموقين. وفي العام 1976، عندما دخلت طائرة "كونكورد" الأسرع من الصوت حيز الخدمة التجارية، تم اختيار ساعات الحائط من إبداع</w:t>
      </w:r>
      <w:r w:rsidRPr="0088561A">
        <w:rPr>
          <w:rFonts w:ascii="Arial" w:hAnsi="Arial" w:cs="Arial"/>
          <w:rtl/>
          <w:lang w:val="ar-TN" w:bidi="ar-TN"/>
        </w:rPr>
        <w:t xml:space="preserve"> </w:t>
      </w:r>
      <w:proofErr w:type="spellStart"/>
      <w:r w:rsidRPr="0088561A">
        <w:rPr>
          <w:rFonts w:ascii="Arial" w:hAnsi="Arial" w:cs="Arial"/>
          <w:rtl/>
          <w:lang w:val="ar-TN" w:bidi="ar-TN"/>
        </w:rPr>
        <w:t>l’Epée</w:t>
      </w:r>
      <w:proofErr w:type="spellEnd"/>
      <w:r w:rsidRPr="0088561A">
        <w:rPr>
          <w:rFonts w:ascii="Arial" w:hAnsi="Arial" w:cs="Arial"/>
          <w:rtl/>
          <w:lang w:val="ar-TN" w:bidi="ar-TN"/>
        </w:rPr>
        <w:t xml:space="preserve"> 1839</w:t>
      </w:r>
      <w:r w:rsidRPr="0088561A">
        <w:rPr>
          <w:rFonts w:ascii="Arial" w:eastAsia="ヒラギノ角ゴ Pro W3" w:hAnsi="Arial" w:cs="Arial"/>
          <w:b/>
          <w:kern w:val="1"/>
          <w:rtl/>
          <w:lang w:val="en-US" w:eastAsia="ar-SA" w:bidi="ar-AE"/>
        </w:rPr>
        <w:t xml:space="preserve"> لتجهيز مقصورات تلك الطائرات، ما منح الركاب فرصة معرفة الوقت ومشاهدة مروره. وفي العام 1994، </w:t>
      </w:r>
      <w:proofErr w:type="gramStart"/>
      <w:r w:rsidRPr="0088561A">
        <w:rPr>
          <w:rFonts w:ascii="Arial" w:eastAsia="ヒラギノ角ゴ Pro W3" w:hAnsi="Arial" w:cs="Arial"/>
          <w:b/>
          <w:kern w:val="1"/>
          <w:rtl/>
          <w:lang w:val="en-US" w:eastAsia="ar-SA" w:bidi="ar-AE"/>
        </w:rPr>
        <w:t xml:space="preserve">عبّرت </w:t>
      </w:r>
      <w:r w:rsidRPr="0088561A">
        <w:rPr>
          <w:rFonts w:ascii="Arial" w:eastAsia="ヒラギノ角ゴ Pro W3" w:hAnsi="Arial" w:cs="Arial" w:hint="cs"/>
          <w:b/>
          <w:kern w:val="1"/>
          <w:rtl/>
          <w:lang w:val="en-US" w:eastAsia="ar-SA" w:bidi="ar-AE"/>
        </w:rPr>
        <w:t xml:space="preserve"> </w:t>
      </w:r>
      <w:proofErr w:type="spellStart"/>
      <w:r w:rsidRPr="0088561A">
        <w:rPr>
          <w:rFonts w:ascii="Arial" w:hAnsi="Arial" w:cs="Arial"/>
          <w:rtl/>
          <w:lang w:val="ar-TN" w:bidi="ar-TN"/>
        </w:rPr>
        <w:t>l’Epée</w:t>
      </w:r>
      <w:proofErr w:type="spellEnd"/>
      <w:proofErr w:type="gramEnd"/>
      <w:r w:rsidRPr="0088561A">
        <w:rPr>
          <w:rFonts w:ascii="Arial" w:hAnsi="Arial" w:cs="Arial"/>
          <w:rtl/>
          <w:lang w:val="ar-TN" w:bidi="ar-TN"/>
        </w:rPr>
        <w:t xml:space="preserve"> 1839</w:t>
      </w:r>
      <w:r w:rsidRPr="0088561A">
        <w:rPr>
          <w:rFonts w:ascii="Arial" w:eastAsia="ヒラギノ角ゴ Pro W3" w:hAnsi="Arial" w:cs="Arial"/>
          <w:b/>
          <w:kern w:val="1"/>
          <w:rtl/>
          <w:lang w:val="en-US" w:eastAsia="ar-SA" w:bidi="ar-AE"/>
        </w:rPr>
        <w:t xml:space="preserve">عن تعطشها للتحدي عندما قامت بتصنيع أكبر ساعة في العالم تشتمل على بندول مُعاوِض، والتي عُرفت باسم "المنظم العملاق" – </w:t>
      </w:r>
      <w:r w:rsidRPr="0088561A">
        <w:rPr>
          <w:rFonts w:ascii="Arial" w:eastAsia="ヒラギノ角ゴ Pro W3" w:hAnsi="Arial" w:cs="Arial"/>
          <w:bCs/>
          <w:kern w:val="1"/>
          <w:lang w:val="en-GB" w:eastAsia="ar-SA" w:bidi="ar-AE"/>
        </w:rPr>
        <w:t>Giant Regulator</w:t>
      </w:r>
      <w:r w:rsidRPr="0088561A">
        <w:rPr>
          <w:rFonts w:ascii="Arial" w:eastAsia="ヒラギノ角ゴ Pro W3" w:hAnsi="Arial" w:cs="Arial"/>
          <w:b/>
          <w:kern w:val="1"/>
          <w:rtl/>
          <w:lang w:val="en-GB" w:eastAsia="ar-SA" w:bidi="ar-AE"/>
        </w:rPr>
        <w:t xml:space="preserve">، وهو الإنجاز الذي احتفت به "موسوعة </w:t>
      </w:r>
      <w:proofErr w:type="spellStart"/>
      <w:r w:rsidRPr="0088561A">
        <w:rPr>
          <w:rFonts w:ascii="Arial" w:eastAsia="ヒラギノ角ゴ Pro W3" w:hAnsi="Arial" w:cs="Arial"/>
          <w:b/>
          <w:kern w:val="1"/>
          <w:rtl/>
          <w:lang w:val="en-GB" w:eastAsia="ar-SA" w:bidi="ar-AE"/>
        </w:rPr>
        <w:t>غينيس</w:t>
      </w:r>
      <w:proofErr w:type="spellEnd"/>
      <w:r w:rsidRPr="0088561A">
        <w:rPr>
          <w:rFonts w:ascii="Arial" w:eastAsia="ヒラギノ角ゴ Pro W3" w:hAnsi="Arial" w:cs="Arial"/>
          <w:b/>
          <w:kern w:val="1"/>
          <w:rtl/>
          <w:lang w:val="en-GB" w:eastAsia="ar-SA" w:bidi="ar-AE"/>
        </w:rPr>
        <w:t xml:space="preserve"> للأرقام القياسية" وسجلته باسم الشركة.</w:t>
      </w:r>
    </w:p>
    <w:p w:rsidR="00C9426C" w:rsidRPr="0088561A" w:rsidRDefault="00C9426C" w:rsidP="00C9426C">
      <w:pPr>
        <w:pStyle w:val="Sansinterligne"/>
        <w:bidi/>
        <w:jc w:val="both"/>
        <w:rPr>
          <w:rFonts w:ascii="Arial" w:eastAsia="ヒラギノ角ゴ Pro W3" w:hAnsi="Arial" w:cs="Arial"/>
          <w:b/>
          <w:kern w:val="1"/>
          <w:rtl/>
          <w:lang w:val="en-GB" w:eastAsia="ar-SA" w:bidi="ar-AE"/>
        </w:rPr>
      </w:pPr>
    </w:p>
    <w:p w:rsidR="00C9426C" w:rsidRPr="0088561A" w:rsidRDefault="00C9426C" w:rsidP="00C9426C">
      <w:pPr>
        <w:pStyle w:val="Sansinterligne"/>
        <w:bidi/>
        <w:jc w:val="both"/>
        <w:rPr>
          <w:rFonts w:ascii="Arial" w:eastAsia="ヒラギノ角ゴ Pro W3" w:hAnsi="Arial" w:cs="Arial"/>
          <w:b/>
          <w:kern w:val="1"/>
          <w:rtl/>
          <w:lang w:val="en-GB" w:eastAsia="ar-SA" w:bidi="ar-AE"/>
        </w:rPr>
      </w:pPr>
      <w:r w:rsidRPr="0088561A">
        <w:rPr>
          <w:rFonts w:ascii="Arial" w:eastAsia="ヒラギノ角ゴ Pro W3" w:hAnsi="Arial" w:cs="Arial"/>
          <w:b/>
          <w:kern w:val="1"/>
          <w:rtl/>
          <w:lang w:val="en-GB" w:eastAsia="ar-SA" w:bidi="ar-AE"/>
        </w:rPr>
        <w:t>وحالياً تتخذ "</w:t>
      </w:r>
      <w:proofErr w:type="spellStart"/>
      <w:r w:rsidRPr="0088561A">
        <w:rPr>
          <w:rFonts w:ascii="Arial" w:eastAsia="ヒラギノ角ゴ Pro W3" w:hAnsi="Arial" w:cs="Arial"/>
          <w:b/>
          <w:kern w:val="1"/>
          <w:rtl/>
          <w:lang w:val="en-GB" w:eastAsia="ar-SA" w:bidi="ar-AE"/>
        </w:rPr>
        <w:t>ليبيه</w:t>
      </w:r>
      <w:proofErr w:type="spellEnd"/>
      <w:r w:rsidRPr="0088561A">
        <w:rPr>
          <w:rFonts w:ascii="Arial" w:eastAsia="ヒラギノ角ゴ Pro W3" w:hAnsi="Arial" w:cs="Arial"/>
          <w:b/>
          <w:kern w:val="1"/>
          <w:rtl/>
          <w:lang w:val="en-GB" w:eastAsia="ar-SA" w:bidi="ar-AE"/>
        </w:rPr>
        <w:t xml:space="preserve"> 1839" من مدينة </w:t>
      </w:r>
      <w:proofErr w:type="spellStart"/>
      <w:r w:rsidRPr="0088561A">
        <w:rPr>
          <w:rFonts w:ascii="Arial" w:eastAsia="ヒラギノ角ゴ Pro W3" w:hAnsi="Arial" w:cs="Arial"/>
          <w:b/>
          <w:kern w:val="1"/>
          <w:rtl/>
          <w:lang w:val="en-GB" w:eastAsia="ar-SA" w:bidi="ar-AE"/>
        </w:rPr>
        <w:t>ديليمونت</w:t>
      </w:r>
      <w:proofErr w:type="spellEnd"/>
      <w:r w:rsidRPr="0088561A">
        <w:rPr>
          <w:rFonts w:ascii="Arial" w:eastAsia="ヒラギノ角ゴ Pro W3" w:hAnsi="Arial" w:cs="Arial"/>
          <w:b/>
          <w:kern w:val="1"/>
          <w:rtl/>
          <w:lang w:val="en-GB" w:eastAsia="ar-SA" w:bidi="ar-AE"/>
        </w:rPr>
        <w:t xml:space="preserve"> في جبال جورا السويسرية مقراً لها. وتحت إشراف رئيسها التنفيذي </w:t>
      </w:r>
      <w:proofErr w:type="spellStart"/>
      <w:r w:rsidRPr="0088561A">
        <w:rPr>
          <w:rFonts w:ascii="Arial" w:eastAsia="ヒラギノ角ゴ Pro W3" w:hAnsi="Arial" w:cs="Arial"/>
          <w:b/>
          <w:kern w:val="1"/>
          <w:rtl/>
          <w:lang w:val="en-GB" w:eastAsia="ar-SA" w:bidi="ar-AE"/>
        </w:rPr>
        <w:t>آرنو</w:t>
      </w:r>
      <w:proofErr w:type="spellEnd"/>
      <w:r w:rsidRPr="0088561A">
        <w:rPr>
          <w:rFonts w:ascii="Arial" w:eastAsia="ヒラギノ角ゴ Pro W3" w:hAnsi="Arial" w:cs="Arial"/>
          <w:b/>
          <w:kern w:val="1"/>
          <w:rtl/>
          <w:lang w:val="en-GB" w:eastAsia="ar-SA" w:bidi="ar-AE"/>
        </w:rPr>
        <w:t xml:space="preserve"> نيكولا، طوّرت الشركة تشكيلة ساعات مكتب استثنائية، تضم مجموعة واسعة من الساعات الراقية الأنيقة.</w:t>
      </w:r>
    </w:p>
    <w:p w:rsidR="00C9426C" w:rsidRPr="0088561A" w:rsidRDefault="00C9426C" w:rsidP="00C9426C">
      <w:pPr>
        <w:pStyle w:val="Sansinterligne"/>
        <w:bidi/>
        <w:jc w:val="both"/>
        <w:rPr>
          <w:rFonts w:ascii="Arial" w:eastAsia="ヒラギノ角ゴ Pro W3" w:hAnsi="Arial" w:cs="Arial"/>
          <w:b/>
          <w:kern w:val="1"/>
          <w:rtl/>
          <w:lang w:val="en-GB" w:eastAsia="ar-SA"/>
        </w:rPr>
      </w:pPr>
    </w:p>
    <w:p w:rsidR="00C9426C" w:rsidRPr="0088561A" w:rsidRDefault="00C9426C" w:rsidP="00C9426C">
      <w:pPr>
        <w:pStyle w:val="Sansinterligne"/>
        <w:bidi/>
        <w:ind w:left="-1"/>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وتقوم هذه التشكيلة على ثلاثة محاور:</w:t>
      </w:r>
    </w:p>
    <w:p w:rsidR="00C9426C" w:rsidRPr="0088561A" w:rsidRDefault="00C9426C" w:rsidP="00C9426C">
      <w:pPr>
        <w:pStyle w:val="Sansinterligne"/>
        <w:bidi/>
        <w:ind w:left="-1"/>
        <w:jc w:val="both"/>
        <w:rPr>
          <w:rFonts w:ascii="Arial" w:eastAsia="ヒラギノ角ゴ Pro W3" w:hAnsi="Arial" w:cs="Arial"/>
          <w:b/>
          <w:kern w:val="1"/>
          <w:rtl/>
          <w:lang w:val="en-US" w:eastAsia="ar-SA" w:bidi="ar-AE"/>
        </w:rPr>
      </w:pPr>
    </w:p>
    <w:p w:rsidR="00C9426C" w:rsidRPr="0088561A" w:rsidRDefault="00C9426C" w:rsidP="00C9426C">
      <w:pPr>
        <w:pStyle w:val="Sansinterligne"/>
        <w:numPr>
          <w:ilvl w:val="0"/>
          <w:numId w:val="2"/>
        </w:numPr>
        <w:bidi/>
        <w:jc w:val="both"/>
        <w:rPr>
          <w:rFonts w:ascii="Arial" w:eastAsia="ヒラギノ角ゴ Pro W3" w:hAnsi="Arial" w:cs="Arial"/>
          <w:b/>
          <w:kern w:val="1"/>
          <w:lang w:val="en-US" w:eastAsia="ar-SA" w:bidi="ar-AE"/>
        </w:rPr>
      </w:pPr>
      <w:r w:rsidRPr="0088561A">
        <w:rPr>
          <w:rFonts w:ascii="Arial" w:eastAsia="ヒラギノ角ゴ Pro W3" w:hAnsi="Arial" w:cs="Arial"/>
          <w:b/>
          <w:kern w:val="1"/>
          <w:rtl/>
          <w:lang w:val="en-US" w:eastAsia="ar-SA" w:bidi="ar-AE"/>
        </w:rPr>
        <w:t>الفن الإبداعي: في المقام الأول يتم تطوير النماذج الفنية غالباً بالشراكة مع المصممين الخارجيين، باعتبار هذه النماذج إبداعات مشتركة. وهذه الساعات تُدهش وتُلهم، بل أحياناً تُذهل أكثر جامعي الساعات خبرة وحنكة. حيث إن هذه الإبداعات مخصصة لأولئك الذين يبحثون، بوعي أو من دون وعي؛ عن شيء استثنائي فريد من نوعه.</w:t>
      </w:r>
    </w:p>
    <w:p w:rsidR="00C9426C" w:rsidRPr="0088561A" w:rsidRDefault="00C9426C" w:rsidP="00C9426C">
      <w:pPr>
        <w:pStyle w:val="Sansinterligne"/>
        <w:bidi/>
        <w:jc w:val="both"/>
        <w:rPr>
          <w:rFonts w:ascii="Arial" w:eastAsia="ヒラギノ角ゴ Pro W3" w:hAnsi="Arial" w:cs="Arial"/>
          <w:b/>
          <w:kern w:val="1"/>
          <w:lang w:val="en-GB" w:eastAsia="ar-SA" w:bidi="ar-AE"/>
        </w:rPr>
      </w:pPr>
    </w:p>
    <w:p w:rsidR="00C9426C" w:rsidRPr="0088561A" w:rsidRDefault="00C9426C" w:rsidP="00C9426C">
      <w:pPr>
        <w:pStyle w:val="Sansinterligne"/>
        <w:numPr>
          <w:ilvl w:val="0"/>
          <w:numId w:val="2"/>
        </w:numPr>
        <w:bidi/>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 xml:space="preserve">الساعات المعاصرة: هي إبداعات تقنية ذات تصميم معاصر (لا </w:t>
      </w:r>
      <w:proofErr w:type="spellStart"/>
      <w:r w:rsidRPr="0088561A">
        <w:rPr>
          <w:rFonts w:ascii="Arial" w:eastAsia="ヒラギノ角ゴ Pro W3" w:hAnsi="Arial" w:cs="Arial"/>
          <w:b/>
          <w:kern w:val="1"/>
          <w:rtl/>
          <w:lang w:val="en-US" w:eastAsia="ar-SA" w:bidi="ar-AE"/>
        </w:rPr>
        <w:t>ديويل</w:t>
      </w:r>
      <w:proofErr w:type="spellEnd"/>
      <w:r w:rsidRPr="0088561A">
        <w:rPr>
          <w:rFonts w:ascii="Arial" w:eastAsia="ヒラギノ角ゴ Pro W3" w:hAnsi="Arial" w:cs="Arial"/>
          <w:b/>
          <w:kern w:val="1"/>
          <w:rtl/>
          <w:lang w:val="en-US" w:eastAsia="ar-SA" w:bidi="ar-AE"/>
        </w:rPr>
        <w:t xml:space="preserve">، ودويه، وغيرهما)، وموديلات رائدة متطورة صغيرة الحجم (لا تور)، تتضمن تعقيدات ساعاتية مثل الثواني الارتدادية، ومؤشرات الطاقة الاحتياطية، وعرض أطوار القمر، وآليات </w:t>
      </w:r>
      <w:proofErr w:type="spellStart"/>
      <w:r w:rsidRPr="0088561A">
        <w:rPr>
          <w:rFonts w:ascii="Arial" w:eastAsia="ヒラギノ角ゴ Pro W3" w:hAnsi="Arial" w:cs="Arial"/>
          <w:b/>
          <w:kern w:val="1"/>
          <w:rtl/>
          <w:lang w:val="en-US" w:eastAsia="ar-SA" w:bidi="ar-AE"/>
        </w:rPr>
        <w:t>التوربيون</w:t>
      </w:r>
      <w:proofErr w:type="spellEnd"/>
      <w:r w:rsidRPr="0088561A">
        <w:rPr>
          <w:rFonts w:ascii="Arial" w:eastAsia="ヒラギノ角ゴ Pro W3" w:hAnsi="Arial" w:cs="Arial"/>
          <w:b/>
          <w:kern w:val="1"/>
          <w:rtl/>
          <w:lang w:val="en-US" w:eastAsia="ar-SA" w:bidi="ar-AE"/>
        </w:rPr>
        <w:t>، وآليات الرنين، والتقاويم الدائمة.</w:t>
      </w:r>
    </w:p>
    <w:p w:rsidR="00C9426C" w:rsidRPr="0088561A" w:rsidRDefault="00C9426C" w:rsidP="00C9426C">
      <w:pPr>
        <w:pStyle w:val="Sansinterligne"/>
        <w:bidi/>
        <w:ind w:left="359"/>
        <w:jc w:val="both"/>
        <w:rPr>
          <w:rFonts w:ascii="Arial" w:eastAsia="ヒラギノ角ゴ Pro W3" w:hAnsi="Arial" w:cs="Arial"/>
          <w:b/>
          <w:kern w:val="1"/>
          <w:lang w:val="en-GB" w:eastAsia="ar-SA" w:bidi="ar-AE"/>
        </w:rPr>
      </w:pPr>
    </w:p>
    <w:p w:rsidR="00C9426C" w:rsidRPr="0088561A" w:rsidRDefault="00C9426C" w:rsidP="00C9426C">
      <w:pPr>
        <w:pStyle w:val="Sansinterligne"/>
        <w:numPr>
          <w:ilvl w:val="0"/>
          <w:numId w:val="2"/>
        </w:numPr>
        <w:bidi/>
        <w:jc w:val="both"/>
        <w:rPr>
          <w:rFonts w:ascii="Arial" w:eastAsia="ヒラギノ角ゴ Pro W3" w:hAnsi="Arial" w:cs="Arial"/>
          <w:b/>
          <w:kern w:val="1"/>
          <w:lang w:val="en-US" w:eastAsia="ar-SA" w:bidi="ar-AE"/>
        </w:rPr>
      </w:pPr>
      <w:r w:rsidRPr="0088561A">
        <w:rPr>
          <w:rFonts w:ascii="Arial" w:eastAsia="ヒラギノ角ゴ Pro W3" w:hAnsi="Arial" w:cs="Arial"/>
          <w:b/>
          <w:kern w:val="1"/>
          <w:rtl/>
          <w:lang w:val="en-US" w:eastAsia="ar-SA" w:bidi="ar-AE"/>
        </w:rPr>
        <w:t xml:space="preserve"> ساعات الطاولة المحمولة: ساعات الطاولة المحمولة، والتي تُعرف أيضاً باسم "ساعات المكتب". وهذه الموديلات التاريخية النابعة من إرث العلامة العريق، تضم أيضاً حصتها العادلة من التعقيدات: آليات الرنين، ومكررات الدقائق (الساعات الدقّاقة)، والتقاويم، وعرض أطوار القمر، وآليات </w:t>
      </w:r>
      <w:proofErr w:type="spellStart"/>
      <w:r w:rsidRPr="0088561A">
        <w:rPr>
          <w:rFonts w:ascii="Arial" w:eastAsia="ヒラギノ角ゴ Pro W3" w:hAnsi="Arial" w:cs="Arial"/>
          <w:b/>
          <w:kern w:val="1"/>
          <w:rtl/>
          <w:lang w:val="en-US" w:eastAsia="ar-SA" w:bidi="ar-AE"/>
        </w:rPr>
        <w:t>التوربيون</w:t>
      </w:r>
      <w:proofErr w:type="spellEnd"/>
      <w:r w:rsidRPr="0088561A">
        <w:rPr>
          <w:rFonts w:ascii="Arial" w:eastAsia="ヒラギノ角ゴ Pro W3" w:hAnsi="Arial" w:cs="Arial"/>
          <w:b/>
          <w:kern w:val="1"/>
          <w:rtl/>
          <w:lang w:val="en-US" w:eastAsia="ar-SA" w:bidi="ar-AE"/>
        </w:rPr>
        <w:t>، والكثير غيرها.</w:t>
      </w:r>
    </w:p>
    <w:p w:rsidR="00C9426C" w:rsidRPr="0088561A" w:rsidRDefault="00C9426C" w:rsidP="00C9426C">
      <w:pPr>
        <w:pStyle w:val="Sansinterligne"/>
        <w:bidi/>
        <w:ind w:left="359"/>
        <w:jc w:val="both"/>
        <w:rPr>
          <w:rFonts w:ascii="Arial" w:eastAsia="ヒラギノ角ゴ Pro W3" w:hAnsi="Arial" w:cs="Arial"/>
          <w:b/>
          <w:kern w:val="1"/>
          <w:lang w:val="en-GB" w:eastAsia="ar-SA" w:bidi="ar-AE"/>
        </w:rPr>
      </w:pPr>
    </w:p>
    <w:p w:rsidR="00C9426C" w:rsidRPr="008C4AB5" w:rsidRDefault="00C9426C" w:rsidP="00C9426C">
      <w:pPr>
        <w:pStyle w:val="Sansinterligne"/>
        <w:bidi/>
        <w:ind w:left="-1"/>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يتم تصميم وتصنيع جميع الموديلات داخلياً لدى الدار. ومع الوقت، أصبح كل من البراعة التقنية التي تُصنع بها هذه الموديلات، وما تتميز به من مزيج يجمع بين الشكل الرائع والوظيفة العالية، ومعدل الطاقة الاحتياطية التي تدوم طويلاً جداً، والتشطيبات الاستثنائية؛ من أبرز السمات المميزة لساعات هذه العلامة.</w:t>
      </w:r>
    </w:p>
    <w:p w:rsidR="00664278" w:rsidRPr="00C9426C" w:rsidRDefault="00664278" w:rsidP="00C9426C">
      <w:pPr>
        <w:bidi/>
        <w:spacing w:before="240" w:after="240"/>
        <w:jc w:val="center"/>
        <w:rPr>
          <w:rFonts w:ascii="Arial" w:hAnsi="Arial" w:cs="Arial"/>
          <w:b/>
          <w:lang w:val="en-GB" w:bidi="ar-AE"/>
        </w:rPr>
      </w:pPr>
      <w:bookmarkStart w:id="0" w:name="_GoBack"/>
      <w:bookmarkEnd w:id="0"/>
    </w:p>
    <w:p w:rsidR="004724E6" w:rsidRPr="00C9426C" w:rsidRDefault="005C4745" w:rsidP="00D30681">
      <w:pPr>
        <w:bidi/>
        <w:jc w:val="both"/>
        <w:rPr>
          <w:rFonts w:ascii="Arial" w:hAnsi="Arial" w:cs="Arial"/>
          <w:b/>
          <w:lang w:val="en-GB"/>
        </w:rPr>
      </w:pPr>
    </w:p>
    <w:sectPr w:rsidR="004724E6" w:rsidRPr="00C9426C" w:rsidSect="006B7C44">
      <w:headerReference w:type="default" r:id="rId7"/>
      <w:footerReference w:type="default" r:id="rId8"/>
      <w:pgSz w:w="11906" w:h="16838"/>
      <w:pgMar w:top="1417" w:right="1417" w:bottom="1135" w:left="1417"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745" w:rsidRDefault="005C4745">
      <w:pPr>
        <w:spacing w:after="0" w:line="240" w:lineRule="auto"/>
      </w:pPr>
      <w:r>
        <w:separator/>
      </w:r>
    </w:p>
  </w:endnote>
  <w:endnote w:type="continuationSeparator" w:id="0">
    <w:p w:rsidR="005C4745" w:rsidRDefault="005C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C44" w:rsidRPr="006B7C44" w:rsidRDefault="0097107B" w:rsidP="00DD6D1B">
    <w:pPr>
      <w:pStyle w:val="WW-Default"/>
      <w:bidi/>
      <w:spacing w:after="283"/>
      <w:rPr>
        <w:rFonts w:ascii="Arial" w:hAnsi="Arial" w:cs="Arial"/>
        <w:sz w:val="18"/>
        <w:szCs w:val="18"/>
        <w:lang w:val="fr-CH"/>
      </w:rPr>
    </w:pPr>
    <w:r w:rsidRPr="002E2719">
      <w:rPr>
        <w:rFonts w:ascii="Arial" w:hAnsi="Arial" w:cs="Arial"/>
        <w:sz w:val="18"/>
        <w:szCs w:val="18"/>
        <w:rtl/>
        <w:lang w:val="ar-QA" w:bidi="ar-QA"/>
      </w:rPr>
      <w:t xml:space="preserve">للحصول على مزيد من المعلومات، يُرجى الاتصال بـ: </w:t>
    </w:r>
    <w:r w:rsidRPr="002E2719">
      <w:rPr>
        <w:rFonts w:ascii="Arial" w:hAnsi="Arial" w:cs="Arial"/>
        <w:sz w:val="18"/>
        <w:szCs w:val="18"/>
        <w:rtl/>
        <w:lang w:val="ar-QA" w:bidi="ar-QA"/>
      </w:rPr>
      <w:br/>
    </w:r>
    <w:r w:rsidR="00DD6D1B">
      <w:rPr>
        <w:rFonts w:ascii="Arial" w:hAnsi="Arial" w:cs="Arial"/>
        <w:sz w:val="18"/>
        <w:szCs w:val="18"/>
        <w:lang w:val="it-IT"/>
      </w:rPr>
      <w:t xml:space="preserve">Emmanuelle </w:t>
    </w:r>
    <w:proofErr w:type="gramStart"/>
    <w:r w:rsidR="00DD6D1B">
      <w:rPr>
        <w:rFonts w:ascii="Arial" w:hAnsi="Arial" w:cs="Arial"/>
        <w:sz w:val="18"/>
        <w:szCs w:val="18"/>
        <w:lang w:val="it-IT"/>
      </w:rPr>
      <w:t>MARY,</w:t>
    </w:r>
    <w:proofErr w:type="gramEnd"/>
    <w:r w:rsidR="00DD6D1B">
      <w:rPr>
        <w:rFonts w:ascii="Arial" w:hAnsi="Arial" w:cs="Arial"/>
        <w:sz w:val="18"/>
        <w:szCs w:val="18"/>
        <w:lang w:val="it-IT"/>
      </w:rPr>
      <w:t xml:space="preserve"> SWIZA SA , Rue Saint Maurice 1,</w:t>
    </w:r>
    <w:r w:rsidR="00DD6D1B" w:rsidRPr="00E71875">
      <w:rPr>
        <w:rFonts w:ascii="Arial" w:hAnsi="Arial" w:cs="Arial"/>
        <w:sz w:val="18"/>
        <w:szCs w:val="18"/>
        <w:lang w:val="it-IT"/>
      </w:rPr>
      <w:t xml:space="preserve"> CH</w:t>
    </w:r>
    <w:r w:rsidR="00DD6D1B">
      <w:rPr>
        <w:rFonts w:ascii="Arial" w:hAnsi="Arial" w:cs="Arial"/>
        <w:sz w:val="18"/>
        <w:szCs w:val="18"/>
        <w:lang w:val="it-IT"/>
      </w:rPr>
      <w:t>-2800</w:t>
    </w:r>
    <w:r w:rsidR="00DD6D1B" w:rsidRPr="00E71875">
      <w:rPr>
        <w:rFonts w:ascii="Arial" w:hAnsi="Arial" w:cs="Arial"/>
        <w:sz w:val="18"/>
        <w:szCs w:val="18"/>
        <w:lang w:val="it-IT"/>
      </w:rPr>
      <w:t xml:space="preserve"> </w:t>
    </w:r>
    <w:r w:rsidR="00DD6D1B">
      <w:rPr>
        <w:rFonts w:ascii="Arial" w:hAnsi="Arial" w:cs="Arial"/>
        <w:sz w:val="18"/>
        <w:szCs w:val="18"/>
        <w:lang w:val="it-IT"/>
      </w:rPr>
      <w:t>Delémont, Suisse</w:t>
    </w:r>
    <w:r w:rsidR="00DD6D1B" w:rsidRPr="00E71875">
      <w:rPr>
        <w:rFonts w:ascii="Arial" w:hAnsi="Arial" w:cs="Arial"/>
        <w:sz w:val="18"/>
        <w:szCs w:val="18"/>
        <w:lang w:val="it-IT"/>
      </w:rPr>
      <w:br/>
    </w:r>
    <w:r w:rsidRPr="002E2719">
      <w:rPr>
        <w:rFonts w:ascii="Arial" w:hAnsi="Arial" w:cs="Arial"/>
        <w:sz w:val="18"/>
        <w:szCs w:val="18"/>
        <w:rtl/>
        <w:lang w:val="ar-QA" w:bidi="ar-QA"/>
      </w:rPr>
      <w:t xml:space="preserve">البريد الإلكتروني: </w:t>
    </w:r>
    <w:r w:rsidR="00DD6D1B">
      <w:rPr>
        <w:rFonts w:ascii="Arial" w:hAnsi="Arial" w:cs="Arial"/>
        <w:sz w:val="18"/>
        <w:szCs w:val="18"/>
        <w:lang w:val="fr-CH"/>
      </w:rPr>
      <w:t>emmanuelle.mary</w:t>
    </w:r>
    <w:r w:rsidR="00DD6D1B" w:rsidRPr="00761CC7">
      <w:rPr>
        <w:rFonts w:ascii="Arial" w:hAnsi="Arial" w:cs="Arial"/>
        <w:sz w:val="18"/>
        <w:szCs w:val="18"/>
        <w:lang w:val="fr-CH"/>
      </w:rPr>
      <w:t>@swiza.ch</w:t>
    </w:r>
    <w:r w:rsidR="00DD6D1B">
      <w:rPr>
        <w:rFonts w:ascii="Arial" w:hAnsi="Arial" w:cs="Arial" w:hint="cs"/>
        <w:sz w:val="18"/>
        <w:szCs w:val="18"/>
        <w:rtl/>
        <w:lang w:val="fr-CH"/>
      </w:rPr>
      <w:t>.</w:t>
    </w:r>
    <w:r w:rsidR="00DD6D1B">
      <w:rPr>
        <w:rFonts w:ascii="Arial" w:hAnsi="Arial" w:cs="Arial" w:hint="cs"/>
        <w:sz w:val="18"/>
        <w:szCs w:val="18"/>
        <w:rtl/>
        <w:lang w:val="ar-QA" w:bidi="ar-DZ"/>
      </w:rPr>
      <w:t xml:space="preserve"> الهاتف</w:t>
    </w:r>
    <w:r w:rsidRPr="002E2719">
      <w:rPr>
        <w:rFonts w:ascii="Arial" w:hAnsi="Arial" w:cs="Arial"/>
        <w:sz w:val="18"/>
        <w:szCs w:val="18"/>
        <w:rtl/>
        <w:lang w:val="ar-QA" w:bidi="ar-QA"/>
      </w:rPr>
      <w:t xml:space="preserve">: </w:t>
    </w:r>
    <w:r w:rsidR="00DD6D1B" w:rsidRPr="00761CC7">
      <w:rPr>
        <w:rFonts w:ascii="Arial" w:hAnsi="Arial" w:cs="Arial"/>
        <w:sz w:val="18"/>
        <w:szCs w:val="18"/>
        <w:lang w:val="fr-CH"/>
      </w:rPr>
      <w:t>+41 32 421 9</w:t>
    </w:r>
    <w:r w:rsidR="00DD6D1B">
      <w:rPr>
        <w:rFonts w:ascii="Arial" w:hAnsi="Arial" w:cs="Arial"/>
        <w:sz w:val="18"/>
        <w:szCs w:val="18"/>
        <w:lang w:val="fr-CH"/>
      </w:rPr>
      <w:t>4</w:t>
    </w:r>
    <w:r w:rsidR="00DD6D1B" w:rsidRPr="00761CC7">
      <w:rPr>
        <w:rFonts w:ascii="Arial" w:hAnsi="Arial" w:cs="Arial"/>
        <w:sz w:val="18"/>
        <w:szCs w:val="18"/>
        <w:lang w:val="fr-CH"/>
      </w:rPr>
      <w:t xml:space="preserve"> 1</w:t>
    </w:r>
    <w:r w:rsidR="00DD6D1B">
      <w:rPr>
        <w:rFonts w:ascii="Arial" w:hAnsi="Arial" w:cs="Arial"/>
        <w:sz w:val="18"/>
        <w:szCs w:val="18"/>
        <w:lang w:val="fr-CH"/>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745" w:rsidRDefault="005C4745">
      <w:pPr>
        <w:spacing w:after="0" w:line="240" w:lineRule="auto"/>
      </w:pPr>
      <w:r>
        <w:separator/>
      </w:r>
    </w:p>
  </w:footnote>
  <w:footnote w:type="continuationSeparator" w:id="0">
    <w:p w:rsidR="005C4745" w:rsidRDefault="005C4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C44" w:rsidRDefault="0097107B">
    <w:pPr>
      <w:pStyle w:val="En-tte"/>
      <w:bidi/>
    </w:pPr>
    <w:r w:rsidRPr="006B7C44">
      <w:rPr>
        <w:noProof/>
        <w:lang w:val="fr-CH" w:eastAsia="fr-CH"/>
      </w:rPr>
      <w:drawing>
        <wp:inline distT="0" distB="0" distL="0" distR="0">
          <wp:extent cx="933450" cy="933450"/>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tretch>
                    <a:fillRect/>
                  </a:stretch>
                </pic:blipFill>
                <pic:spPr bwMode="auto">
                  <a:xfrm>
                    <a:off x="0" y="0"/>
                    <a:ext cx="93345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77A34"/>
    <w:multiLevelType w:val="hybridMultilevel"/>
    <w:tmpl w:val="EA960BF8"/>
    <w:lvl w:ilvl="0" w:tplc="A63837C4">
      <w:start w:val="74"/>
      <w:numFmt w:val="bullet"/>
      <w:lvlText w:val="-"/>
      <w:lvlJc w:val="left"/>
      <w:pPr>
        <w:ind w:left="1068" w:hanging="360"/>
      </w:pPr>
      <w:rPr>
        <w:rFonts w:ascii="Calibri" w:eastAsiaTheme="minorHAnsi" w:hAnsi="Calibri" w:cstheme="minorBidi" w:hint="default"/>
      </w:rPr>
    </w:lvl>
    <w:lvl w:ilvl="1" w:tplc="E7DC94BE">
      <w:start w:val="1"/>
      <w:numFmt w:val="bullet"/>
      <w:lvlText w:val="o"/>
      <w:lvlJc w:val="left"/>
      <w:pPr>
        <w:ind w:left="1788" w:hanging="360"/>
      </w:pPr>
      <w:rPr>
        <w:rFonts w:ascii="Courier New" w:hAnsi="Courier New" w:cs="Courier New" w:hint="default"/>
      </w:rPr>
    </w:lvl>
    <w:lvl w:ilvl="2" w:tplc="D11CBFAC" w:tentative="1">
      <w:start w:val="1"/>
      <w:numFmt w:val="bullet"/>
      <w:lvlText w:val=""/>
      <w:lvlJc w:val="left"/>
      <w:pPr>
        <w:ind w:left="2508" w:hanging="360"/>
      </w:pPr>
      <w:rPr>
        <w:rFonts w:ascii="Wingdings" w:hAnsi="Wingdings" w:hint="default"/>
      </w:rPr>
    </w:lvl>
    <w:lvl w:ilvl="3" w:tplc="E580ED72" w:tentative="1">
      <w:start w:val="1"/>
      <w:numFmt w:val="bullet"/>
      <w:lvlText w:val=""/>
      <w:lvlJc w:val="left"/>
      <w:pPr>
        <w:ind w:left="3228" w:hanging="360"/>
      </w:pPr>
      <w:rPr>
        <w:rFonts w:ascii="Symbol" w:hAnsi="Symbol" w:hint="default"/>
      </w:rPr>
    </w:lvl>
    <w:lvl w:ilvl="4" w:tplc="CC288F34" w:tentative="1">
      <w:start w:val="1"/>
      <w:numFmt w:val="bullet"/>
      <w:lvlText w:val="o"/>
      <w:lvlJc w:val="left"/>
      <w:pPr>
        <w:ind w:left="3948" w:hanging="360"/>
      </w:pPr>
      <w:rPr>
        <w:rFonts w:ascii="Courier New" w:hAnsi="Courier New" w:cs="Courier New" w:hint="default"/>
      </w:rPr>
    </w:lvl>
    <w:lvl w:ilvl="5" w:tplc="25FCB6BA" w:tentative="1">
      <w:start w:val="1"/>
      <w:numFmt w:val="bullet"/>
      <w:lvlText w:val=""/>
      <w:lvlJc w:val="left"/>
      <w:pPr>
        <w:ind w:left="4668" w:hanging="360"/>
      </w:pPr>
      <w:rPr>
        <w:rFonts w:ascii="Wingdings" w:hAnsi="Wingdings" w:hint="default"/>
      </w:rPr>
    </w:lvl>
    <w:lvl w:ilvl="6" w:tplc="775C8EBC" w:tentative="1">
      <w:start w:val="1"/>
      <w:numFmt w:val="bullet"/>
      <w:lvlText w:val=""/>
      <w:lvlJc w:val="left"/>
      <w:pPr>
        <w:ind w:left="5388" w:hanging="360"/>
      </w:pPr>
      <w:rPr>
        <w:rFonts w:ascii="Symbol" w:hAnsi="Symbol" w:hint="default"/>
      </w:rPr>
    </w:lvl>
    <w:lvl w:ilvl="7" w:tplc="4A7CE7A8" w:tentative="1">
      <w:start w:val="1"/>
      <w:numFmt w:val="bullet"/>
      <w:lvlText w:val="o"/>
      <w:lvlJc w:val="left"/>
      <w:pPr>
        <w:ind w:left="6108" w:hanging="360"/>
      </w:pPr>
      <w:rPr>
        <w:rFonts w:ascii="Courier New" w:hAnsi="Courier New" w:cs="Courier New" w:hint="default"/>
      </w:rPr>
    </w:lvl>
    <w:lvl w:ilvl="8" w:tplc="B8AC46AE" w:tentative="1">
      <w:start w:val="1"/>
      <w:numFmt w:val="bullet"/>
      <w:lvlText w:val=""/>
      <w:lvlJc w:val="left"/>
      <w:pPr>
        <w:ind w:left="6828" w:hanging="360"/>
      </w:pPr>
      <w:rPr>
        <w:rFonts w:ascii="Wingdings" w:hAnsi="Wingdings" w:hint="default"/>
      </w:rPr>
    </w:lvl>
  </w:abstractNum>
  <w:abstractNum w:abstractNumId="1" w15:restartNumberingAfterBreak="0">
    <w:nsid w:val="58D94F25"/>
    <w:multiLevelType w:val="hybridMultilevel"/>
    <w:tmpl w:val="A87E7A80"/>
    <w:lvl w:ilvl="0" w:tplc="E6862952">
      <w:numFmt w:val="bullet"/>
      <w:lvlText w:val="-"/>
      <w:lvlJc w:val="left"/>
      <w:pPr>
        <w:ind w:left="359" w:hanging="360"/>
      </w:pPr>
      <w:rPr>
        <w:rFonts w:ascii="Arial" w:eastAsia="ヒラギノ角ゴ Pro W3" w:hAnsi="Arial" w:cs="Aria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D6D1B"/>
    <w:rsid w:val="00293AC0"/>
    <w:rsid w:val="005C4745"/>
    <w:rsid w:val="0061582B"/>
    <w:rsid w:val="00664278"/>
    <w:rsid w:val="0097107B"/>
    <w:rsid w:val="00C9426C"/>
    <w:rsid w:val="00DD6D1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5CA4ED-3FFF-486A-8AC5-621710E9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8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1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1B0"/>
    <w:rPr>
      <w:rFonts w:ascii="Tahoma" w:hAnsi="Tahoma" w:cs="Tahoma"/>
      <w:sz w:val="16"/>
      <w:szCs w:val="16"/>
    </w:rPr>
  </w:style>
  <w:style w:type="paragraph" w:styleId="Sansinterligne">
    <w:name w:val="No Spacing"/>
    <w:uiPriority w:val="99"/>
    <w:qFormat/>
    <w:rsid w:val="00F35329"/>
    <w:pPr>
      <w:spacing w:after="0" w:line="240" w:lineRule="auto"/>
    </w:pPr>
  </w:style>
  <w:style w:type="paragraph" w:styleId="Paragraphedeliste">
    <w:name w:val="List Paragraph"/>
    <w:basedOn w:val="Normal"/>
    <w:uiPriority w:val="34"/>
    <w:qFormat/>
    <w:rsid w:val="00F811D3"/>
    <w:pPr>
      <w:ind w:left="720"/>
      <w:contextualSpacing/>
    </w:pPr>
  </w:style>
  <w:style w:type="character" w:styleId="Marquedecommentaire">
    <w:name w:val="annotation reference"/>
    <w:basedOn w:val="Policepardfaut"/>
    <w:uiPriority w:val="99"/>
    <w:semiHidden/>
    <w:unhideWhenUsed/>
    <w:rsid w:val="002C5B3D"/>
    <w:rPr>
      <w:sz w:val="16"/>
      <w:szCs w:val="16"/>
    </w:rPr>
  </w:style>
  <w:style w:type="paragraph" w:styleId="Commentaire">
    <w:name w:val="annotation text"/>
    <w:basedOn w:val="Normal"/>
    <w:link w:val="CommentaireCar"/>
    <w:uiPriority w:val="99"/>
    <w:semiHidden/>
    <w:unhideWhenUsed/>
    <w:rsid w:val="002C5B3D"/>
    <w:pPr>
      <w:spacing w:line="240" w:lineRule="auto"/>
    </w:pPr>
    <w:rPr>
      <w:sz w:val="20"/>
      <w:szCs w:val="20"/>
    </w:rPr>
  </w:style>
  <w:style w:type="character" w:customStyle="1" w:styleId="CommentaireCar">
    <w:name w:val="Commentaire Car"/>
    <w:basedOn w:val="Policepardfaut"/>
    <w:link w:val="Commentaire"/>
    <w:uiPriority w:val="99"/>
    <w:semiHidden/>
    <w:rsid w:val="002C5B3D"/>
    <w:rPr>
      <w:sz w:val="20"/>
      <w:szCs w:val="20"/>
    </w:rPr>
  </w:style>
  <w:style w:type="paragraph" w:styleId="Objetducommentaire">
    <w:name w:val="annotation subject"/>
    <w:basedOn w:val="Commentaire"/>
    <w:next w:val="Commentaire"/>
    <w:link w:val="ObjetducommentaireCar"/>
    <w:uiPriority w:val="99"/>
    <w:semiHidden/>
    <w:unhideWhenUsed/>
    <w:rsid w:val="002C5B3D"/>
    <w:rPr>
      <w:b/>
      <w:bCs/>
    </w:rPr>
  </w:style>
  <w:style w:type="character" w:customStyle="1" w:styleId="ObjetducommentaireCar">
    <w:name w:val="Objet du commentaire Car"/>
    <w:basedOn w:val="CommentaireCar"/>
    <w:link w:val="Objetducommentaire"/>
    <w:uiPriority w:val="99"/>
    <w:semiHidden/>
    <w:rsid w:val="002C5B3D"/>
    <w:rPr>
      <w:b/>
      <w:bCs/>
      <w:sz w:val="20"/>
      <w:szCs w:val="20"/>
    </w:rPr>
  </w:style>
  <w:style w:type="paragraph" w:styleId="En-tte">
    <w:name w:val="header"/>
    <w:basedOn w:val="Normal"/>
    <w:link w:val="En-tteCar"/>
    <w:uiPriority w:val="99"/>
    <w:unhideWhenUsed/>
    <w:rsid w:val="006B7C44"/>
    <w:pPr>
      <w:tabs>
        <w:tab w:val="center" w:pos="4536"/>
        <w:tab w:val="right" w:pos="9072"/>
      </w:tabs>
      <w:spacing w:after="0" w:line="240" w:lineRule="auto"/>
    </w:pPr>
  </w:style>
  <w:style w:type="character" w:customStyle="1" w:styleId="En-tteCar">
    <w:name w:val="En-tête Car"/>
    <w:basedOn w:val="Policepardfaut"/>
    <w:link w:val="En-tte"/>
    <w:uiPriority w:val="99"/>
    <w:rsid w:val="006B7C44"/>
  </w:style>
  <w:style w:type="paragraph" w:styleId="Pieddepage">
    <w:name w:val="footer"/>
    <w:basedOn w:val="Normal"/>
    <w:link w:val="PieddepageCar"/>
    <w:uiPriority w:val="99"/>
    <w:unhideWhenUsed/>
    <w:rsid w:val="006B7C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C44"/>
  </w:style>
  <w:style w:type="paragraph" w:customStyle="1" w:styleId="WW-Default">
    <w:name w:val="WW-Default"/>
    <w:rsid w:val="006B7C44"/>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1642</Words>
  <Characters>9037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Bringuet</dc:creator>
  <cp:lastModifiedBy>Arnaud Nicolas</cp:lastModifiedBy>
  <cp:revision>4</cp:revision>
  <dcterms:created xsi:type="dcterms:W3CDTF">2018-03-20T08:33:00Z</dcterms:created>
  <dcterms:modified xsi:type="dcterms:W3CDTF">2021-04-16T07:45:00Z</dcterms:modified>
</cp:coreProperties>
</file>